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3694" w14:textId="16044433" w:rsidR="006B0469" w:rsidRPr="005940CA" w:rsidRDefault="006B0469" w:rsidP="006B0469">
      <w:pPr>
        <w:widowControl w:val="0"/>
        <w:tabs>
          <w:tab w:val="left" w:pos="1701"/>
          <w:tab w:val="right" w:pos="9923"/>
        </w:tabs>
        <w:suppressAutoHyphens w:val="0"/>
        <w:overflowPunct/>
        <w:autoSpaceDE/>
        <w:autoSpaceDN/>
        <w:spacing w:before="120" w:after="0"/>
        <w:textAlignment w:val="auto"/>
        <w:rPr>
          <w:rFonts w:eastAsia="MS Mincho"/>
          <w:szCs w:val="24"/>
          <w:lang w:eastAsia="zh-TW"/>
        </w:rPr>
      </w:pPr>
      <w:r w:rsidRPr="005940CA">
        <w:rPr>
          <w:rFonts w:ascii="Arial" w:eastAsia="MS Mincho" w:hAnsi="Arial"/>
          <w:b/>
          <w:sz w:val="24"/>
          <w:szCs w:val="24"/>
          <w:lang w:eastAsia="en-GB"/>
        </w:rPr>
        <w:t>3GPP TSG-RAN WG2 Meeting #123</w:t>
      </w:r>
      <w:r>
        <w:rPr>
          <w:rFonts w:ascii="Arial" w:eastAsia="MS Mincho" w:hAnsi="Arial"/>
          <w:b/>
          <w:sz w:val="24"/>
          <w:szCs w:val="24"/>
          <w:lang w:eastAsia="en-GB"/>
        </w:rPr>
        <w:t>bis</w:t>
      </w:r>
      <w:r w:rsidRPr="005940CA">
        <w:rPr>
          <w:rFonts w:ascii="Arial" w:eastAsia="MS Mincho" w:hAnsi="Arial"/>
          <w:b/>
          <w:sz w:val="24"/>
          <w:szCs w:val="24"/>
          <w:lang w:eastAsia="en-GB"/>
        </w:rPr>
        <w:tab/>
      </w:r>
      <w:r w:rsidR="008254E8">
        <w:rPr>
          <w:rFonts w:ascii="Arial" w:eastAsia="MS Mincho" w:hAnsi="Arial"/>
          <w:b/>
          <w:sz w:val="24"/>
          <w:szCs w:val="24"/>
          <w:lang w:eastAsia="en-GB"/>
        </w:rPr>
        <w:t>R2-2309885</w:t>
      </w:r>
    </w:p>
    <w:p w14:paraId="6134933F" w14:textId="77777777" w:rsidR="006B0469" w:rsidRPr="005109B3" w:rsidRDefault="006B0469" w:rsidP="006B0469">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en-US" w:eastAsia="en-GB"/>
        </w:rPr>
      </w:pPr>
      <w:r>
        <w:rPr>
          <w:rFonts w:ascii="Arial" w:eastAsia="MS Mincho" w:hAnsi="Arial"/>
          <w:b/>
          <w:sz w:val="24"/>
          <w:szCs w:val="24"/>
          <w:lang w:eastAsia="en-GB"/>
        </w:rPr>
        <w:t>Xiamen</w:t>
      </w:r>
      <w:r w:rsidRPr="004077ED">
        <w:rPr>
          <w:rFonts w:ascii="Arial" w:eastAsia="MS Mincho" w:hAnsi="Arial"/>
          <w:b/>
          <w:sz w:val="24"/>
          <w:szCs w:val="24"/>
          <w:lang w:eastAsia="en-GB"/>
        </w:rPr>
        <w:t xml:space="preserve">, </w:t>
      </w:r>
      <w:r>
        <w:rPr>
          <w:rFonts w:ascii="Arial" w:eastAsia="MS Mincho" w:hAnsi="Arial"/>
          <w:b/>
          <w:sz w:val="24"/>
          <w:szCs w:val="24"/>
          <w:lang w:eastAsia="en-GB"/>
        </w:rPr>
        <w:t>China</w:t>
      </w:r>
      <w:r w:rsidRPr="004077ED">
        <w:rPr>
          <w:rFonts w:ascii="Arial" w:eastAsia="MS Mincho" w:hAnsi="Arial"/>
          <w:b/>
          <w:sz w:val="24"/>
          <w:szCs w:val="24"/>
          <w:lang w:eastAsia="en-GB"/>
        </w:rPr>
        <w:t xml:space="preserve">, </w:t>
      </w:r>
      <w:r>
        <w:rPr>
          <w:rFonts w:ascii="Arial" w:eastAsia="MS Mincho" w:hAnsi="Arial"/>
          <w:b/>
          <w:sz w:val="24"/>
          <w:szCs w:val="24"/>
          <w:lang w:eastAsia="en-GB"/>
        </w:rPr>
        <w:t>9</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13</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Pr>
          <w:rFonts w:ascii="Arial" w:eastAsia="MS Mincho" w:hAnsi="Arial"/>
          <w:b/>
          <w:sz w:val="24"/>
          <w:szCs w:val="24"/>
          <w:lang w:eastAsia="en-GB"/>
        </w:rPr>
        <w:t>October</w:t>
      </w:r>
      <w:r w:rsidRPr="004077ED">
        <w:rPr>
          <w:rFonts w:ascii="Arial" w:eastAsia="MS Mincho" w:hAnsi="Arial"/>
          <w:b/>
          <w:sz w:val="24"/>
          <w:szCs w:val="24"/>
          <w:lang w:eastAsia="en-GB"/>
        </w:rPr>
        <w:t xml:space="preserve"> 2023</w:t>
      </w:r>
    </w:p>
    <w:p w14:paraId="51FB34FF" w14:textId="77777777" w:rsidR="00412302" w:rsidRPr="006B0469"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14:paraId="2D2CF60D" w14:textId="611AC80F"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0D4E56" w:rsidRPr="005F423E">
        <w:rPr>
          <w:rFonts w:ascii="Arial" w:eastAsia="MS Mincho" w:hAnsi="Arial"/>
          <w:b/>
          <w:sz w:val="24"/>
          <w:szCs w:val="24"/>
          <w:lang w:eastAsia="en-GB"/>
        </w:rPr>
        <w:t>7</w:t>
      </w:r>
      <w:r w:rsidRPr="005F423E">
        <w:rPr>
          <w:rFonts w:ascii="Arial" w:eastAsia="MS Mincho" w:hAnsi="Arial"/>
          <w:b/>
          <w:sz w:val="24"/>
          <w:szCs w:val="24"/>
          <w:lang w:eastAsia="en-GB"/>
        </w:rPr>
        <w:t>.9.</w:t>
      </w:r>
      <w:r w:rsidR="00094460" w:rsidRPr="005F423E">
        <w:rPr>
          <w:rFonts w:ascii="Arial" w:eastAsia="MS Mincho" w:hAnsi="Arial"/>
          <w:b/>
          <w:sz w:val="24"/>
          <w:szCs w:val="24"/>
          <w:lang w:eastAsia="en-GB"/>
        </w:rPr>
        <w:t>2</w:t>
      </w:r>
    </w:p>
    <w:p w14:paraId="30E81B47"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6B425E" w14:textId="0FD531FB" w:rsidR="006D2240" w:rsidRPr="004077ED" w:rsidRDefault="009C4666" w:rsidP="004077ED">
      <w:pPr>
        <w:widowControl w:val="0"/>
        <w:tabs>
          <w:tab w:val="left" w:pos="1701"/>
          <w:tab w:val="right" w:pos="9923"/>
        </w:tabs>
        <w:suppressAutoHyphens w:val="0"/>
        <w:overflowPunct/>
        <w:autoSpaceDE/>
        <w:autoSpaceDN/>
        <w:spacing w:before="120" w:after="0"/>
        <w:ind w:left="1706" w:hangingChars="708" w:hanging="1706"/>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20589E">
        <w:rPr>
          <w:rFonts w:ascii="Arial" w:eastAsia="MS Mincho" w:hAnsi="Arial"/>
          <w:b/>
          <w:sz w:val="24"/>
          <w:szCs w:val="24"/>
          <w:lang w:eastAsia="en-GB"/>
        </w:rPr>
        <w:t xml:space="preserve">Remaining issues </w:t>
      </w:r>
      <w:r w:rsidR="00956E52">
        <w:rPr>
          <w:rFonts w:ascii="Arial" w:eastAsia="MS Mincho" w:hAnsi="Arial"/>
          <w:b/>
          <w:sz w:val="24"/>
          <w:szCs w:val="24"/>
          <w:lang w:eastAsia="en-GB"/>
        </w:rPr>
        <w:t xml:space="preserve">on </w:t>
      </w:r>
      <w:r w:rsidR="000B33E7">
        <w:rPr>
          <w:rFonts w:ascii="Arial" w:eastAsia="MS Mincho" w:hAnsi="Arial"/>
          <w:b/>
          <w:sz w:val="24"/>
          <w:szCs w:val="24"/>
          <w:lang w:eastAsia="en-GB"/>
        </w:rPr>
        <w:t>AS layer c</w:t>
      </w:r>
      <w:r w:rsidR="007B2962">
        <w:rPr>
          <w:rFonts w:ascii="Arial" w:eastAsiaTheme="minorEastAsia" w:hAnsi="Arial" w:cs="Arial"/>
          <w:b/>
          <w:sz w:val="24"/>
          <w:szCs w:val="24"/>
          <w:lang w:eastAsia="zh-TW"/>
        </w:rPr>
        <w:t xml:space="preserve">onfiguration </w:t>
      </w:r>
      <w:r w:rsidR="00C35DD9" w:rsidRPr="00C35DD9">
        <w:rPr>
          <w:rFonts w:ascii="Arial" w:eastAsiaTheme="minorEastAsia" w:hAnsi="Arial" w:cs="Arial"/>
          <w:b/>
          <w:sz w:val="24"/>
          <w:szCs w:val="24"/>
          <w:lang w:eastAsia="zh-TW"/>
        </w:rPr>
        <w:t>for L2 U2U Relay</w:t>
      </w:r>
    </w:p>
    <w:p w14:paraId="54DDE63D"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5FD6A70C" w14:textId="77777777" w:rsidR="006D2240" w:rsidRDefault="009C4666">
      <w:pPr>
        <w:pStyle w:val="1"/>
        <w:tabs>
          <w:tab w:val="left" w:pos="709"/>
        </w:tabs>
        <w:rPr>
          <w:sz w:val="28"/>
          <w:szCs w:val="28"/>
        </w:rPr>
      </w:pPr>
      <w:r>
        <w:rPr>
          <w:sz w:val="28"/>
          <w:szCs w:val="28"/>
        </w:rPr>
        <w:t>1</w:t>
      </w:r>
      <w:r>
        <w:rPr>
          <w:sz w:val="28"/>
          <w:szCs w:val="28"/>
        </w:rPr>
        <w:tab/>
        <w:t>Introduction</w:t>
      </w:r>
    </w:p>
    <w:p w14:paraId="164EEEAE" w14:textId="67AFD48A" w:rsidR="00CC046E" w:rsidRDefault="00CC046E" w:rsidP="00CC046E">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sz w:val="22"/>
          <w:szCs w:val="22"/>
          <w:lang w:eastAsia="zh-TW"/>
        </w:rPr>
        <w:t>RAN2#121bis-e meeting made the following agreements</w:t>
      </w:r>
      <w:r w:rsidRPr="00CC046E">
        <w:rPr>
          <w:rFonts w:asciiTheme="minorHAnsi" w:eastAsiaTheme="minorEastAsia" w:hAnsiTheme="minorHAnsi" w:cstheme="minorHAnsi"/>
          <w:sz w:val="22"/>
          <w:szCs w:val="22"/>
          <w:lang w:eastAsia="zh-TW"/>
        </w:rPr>
        <w:t xml:space="preserve"> </w:t>
      </w:r>
      <w:r>
        <w:rPr>
          <w:rFonts w:asciiTheme="minorHAnsi" w:eastAsiaTheme="minorEastAsia" w:hAnsiTheme="minorHAnsi" w:cstheme="minorHAnsi"/>
          <w:sz w:val="22"/>
          <w:szCs w:val="22"/>
          <w:lang w:eastAsia="zh-TW"/>
        </w:rPr>
        <w:t xml:space="preserve">on </w:t>
      </w:r>
      <w:r w:rsidRPr="00A85083">
        <w:rPr>
          <w:rFonts w:asciiTheme="minorHAnsi" w:hAnsiTheme="minorHAnsi" w:cstheme="minorHAnsi"/>
          <w:sz w:val="22"/>
          <w:szCs w:val="22"/>
        </w:rPr>
        <w:t>UE-to-UE Relay</w:t>
      </w:r>
      <w:r>
        <w:rPr>
          <w:rFonts w:asciiTheme="minorHAnsi" w:eastAsiaTheme="minorEastAsia" w:hAnsiTheme="minorHAnsi" w:cstheme="minorHAnsi"/>
          <w:sz w:val="22"/>
          <w:szCs w:val="22"/>
          <w:lang w:eastAsia="zh-TW"/>
        </w:rPr>
        <w:t>:</w:t>
      </w:r>
    </w:p>
    <w:p w14:paraId="6D2756D6" w14:textId="28FCFB4E" w:rsidR="00CC046E" w:rsidRDefault="00CC046E"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 xml:space="preserve">Relay UE determines the egress RLC Channel based on the mapping of E2E bearer ID and egress RLC Channel </w:t>
      </w:r>
      <w:r w:rsidRPr="001E6E42">
        <w:t>for a particular pair between source remote UE and target remote UE</w:t>
      </w:r>
      <w:r>
        <w:t xml:space="preserve">. </w:t>
      </w:r>
    </w:p>
    <w:p w14:paraId="193B307A" w14:textId="77777777" w:rsidR="00CC046E" w:rsidRDefault="00CC046E"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WA: E2E bearer ID (i.e., configuration index in the list of SLRB configurations) is used as input for the L2 U2U relay ciphering and deciphering at PDCP.</w:t>
      </w:r>
    </w:p>
    <w:p w14:paraId="50170455" w14:textId="1FE9FED8" w:rsidR="009F2731" w:rsidRDefault="009F2731">
      <w:pPr>
        <w:spacing w:after="120"/>
        <w:jc w:val="both"/>
        <w:rPr>
          <w:rFonts w:asciiTheme="minorHAnsi" w:eastAsiaTheme="minorEastAsia" w:hAnsiTheme="minorHAnsi" w:cstheme="minorHAnsi"/>
          <w:sz w:val="22"/>
          <w:szCs w:val="22"/>
          <w:lang w:eastAsia="zh-TW"/>
        </w:rPr>
      </w:pPr>
      <w:r>
        <w:rPr>
          <w:rFonts w:asciiTheme="minorHAnsi" w:eastAsiaTheme="minorEastAsia" w:hAnsiTheme="minorHAnsi" w:cstheme="minorHAnsi" w:hint="eastAsia"/>
          <w:sz w:val="22"/>
          <w:szCs w:val="22"/>
          <w:lang w:eastAsia="zh-TW"/>
        </w:rPr>
        <w:t>I</w:t>
      </w:r>
      <w:r>
        <w:rPr>
          <w:rFonts w:asciiTheme="minorHAnsi" w:eastAsiaTheme="minorEastAsia" w:hAnsiTheme="minorHAnsi" w:cstheme="minorHAnsi"/>
          <w:sz w:val="22"/>
          <w:szCs w:val="22"/>
          <w:lang w:eastAsia="zh-TW"/>
        </w:rPr>
        <w:t>n RAN2#</w:t>
      </w:r>
      <w:r w:rsidR="00E72607">
        <w:rPr>
          <w:rFonts w:asciiTheme="minorHAnsi" w:eastAsiaTheme="minorEastAsia" w:hAnsiTheme="minorHAnsi" w:cstheme="minorHAnsi"/>
          <w:sz w:val="22"/>
          <w:szCs w:val="22"/>
          <w:lang w:eastAsia="zh-TW"/>
        </w:rPr>
        <w:t xml:space="preserve">123 </w:t>
      </w:r>
      <w:r>
        <w:rPr>
          <w:rFonts w:asciiTheme="minorHAnsi" w:eastAsiaTheme="minorEastAsia" w:hAnsiTheme="minorHAnsi" w:cstheme="minorHAnsi"/>
          <w:sz w:val="22"/>
          <w:szCs w:val="22"/>
          <w:lang w:eastAsia="zh-TW"/>
        </w:rPr>
        <w:t>meeting, the following</w:t>
      </w:r>
      <w:r w:rsidR="00DD3105">
        <w:rPr>
          <w:rFonts w:asciiTheme="minorHAnsi" w:eastAsiaTheme="minorEastAsia" w:hAnsiTheme="minorHAnsi" w:cstheme="minorHAnsi"/>
          <w:sz w:val="22"/>
          <w:szCs w:val="22"/>
          <w:lang w:eastAsia="zh-TW"/>
        </w:rPr>
        <w:t xml:space="preserve"> agreements were </w:t>
      </w:r>
      <w:r w:rsidR="00CC046E">
        <w:rPr>
          <w:rFonts w:asciiTheme="minorHAnsi" w:eastAsiaTheme="minorEastAsia" w:hAnsiTheme="minorHAnsi" w:cstheme="minorHAnsi"/>
          <w:sz w:val="22"/>
          <w:szCs w:val="22"/>
          <w:lang w:eastAsia="zh-TW"/>
        </w:rPr>
        <w:t>further</w:t>
      </w:r>
      <w:r w:rsidR="00CC046E" w:rsidRPr="003F1CFD">
        <w:rPr>
          <w:rFonts w:asciiTheme="minorHAnsi" w:eastAsiaTheme="minorEastAsia" w:hAnsiTheme="minorHAnsi" w:cstheme="minorHAnsi"/>
          <w:sz w:val="22"/>
          <w:szCs w:val="22"/>
          <w:lang w:eastAsia="zh-TW"/>
        </w:rPr>
        <w:t xml:space="preserve"> </w:t>
      </w:r>
      <w:r w:rsidR="00DD3105">
        <w:rPr>
          <w:rFonts w:asciiTheme="minorHAnsi" w:eastAsiaTheme="minorEastAsia" w:hAnsiTheme="minorHAnsi" w:cstheme="minorHAnsi"/>
          <w:sz w:val="22"/>
          <w:szCs w:val="22"/>
          <w:lang w:eastAsia="zh-TW"/>
        </w:rPr>
        <w:t>made:</w:t>
      </w:r>
    </w:p>
    <w:p w14:paraId="1EA4055F"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TX Remote UE derives the PDCP and SDAP configuration for e2e SL-DRB and provides the portion of the configuration related to RX to the RX Remote UE using E2E PC5-RRC message (similar to legacy PC5 configuration).</w:t>
      </w:r>
    </w:p>
    <w:p w14:paraId="156ED72B" w14:textId="33EE5101"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5841554D" w14:textId="1E8EF65E"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two conclusions above do not exclude the derivation involving information from gNB/preconfiguration/specified configuration.</w:t>
      </w:r>
    </w:p>
    <w:p w14:paraId="5D724C27"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Split PDB is sent to the source (TX) Remote UE from the Relay UE.</w:t>
      </w:r>
    </w:p>
    <w:p w14:paraId="04E06490"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It is left to Relay UE implementation on how to split the PDB.</w:t>
      </w:r>
    </w:p>
    <w:p w14:paraId="2F7EAD79" w14:textId="6BF2CD1D"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Relay UE derives the second hop configuration (e.g. PC5 relay RLC Channel configuration) for each SL-DRB.</w:t>
      </w:r>
      <w:r w:rsidR="001513D7">
        <w:t xml:space="preserve">  </w:t>
      </w:r>
    </w:p>
    <w:p w14:paraId="29D1C789" w14:textId="6A9D1CB2"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 xml:space="preserve">It is </w:t>
      </w:r>
      <w:r w:rsidRPr="00E72607">
        <w:rPr>
          <w:highlight w:val="yellow"/>
        </w:rPr>
        <w:t>FFS</w:t>
      </w:r>
      <w:r>
        <w:t xml:space="preserve"> how the Relay UE derives second hop configuration for SL-DRB.</w:t>
      </w:r>
    </w:p>
    <w:p w14:paraId="6FE09EAB" w14:textId="115593EE"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 xml:space="preserve">Same as L3 based U2U relay, the QoS split should be per e2e QoS flow, and RAN2 expect that the source UE will inform the Relay UE QoS flow(s) and corresponding QoS profiles.  </w:t>
      </w:r>
      <w:r w:rsidRPr="00E72607">
        <w:rPr>
          <w:highlight w:val="yellow"/>
        </w:rPr>
        <w:t>FFS</w:t>
      </w:r>
      <w:r>
        <w:t xml:space="preserve"> if this requires AS signalling or can be done in upper layers.</w:t>
      </w:r>
    </w:p>
    <w:p w14:paraId="17340667"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At least PDB is sent from the source UE to the relay UE for splitting.</w:t>
      </w:r>
    </w:p>
    <w:p w14:paraId="41E64FB2"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The source UE sends to the Relay UE all the QoS profiles for the e2e QoS flows.</w:t>
      </w:r>
    </w:p>
    <w:p w14:paraId="3B8C34EF"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 w:val="left" w:pos="851"/>
        </w:tabs>
        <w:ind w:left="851"/>
      </w:pPr>
      <w:r>
        <w:t xml:space="preserve">At least for single-hop relay, use local ID instead of L2 ID as UE ID in SRAP header. </w:t>
      </w:r>
    </w:p>
    <w:p w14:paraId="0CD7836D"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rsidRPr="00E72607">
        <w:t>At least for single-hop U2U relay, two local IDs are included in SRAP header to identify source and target Remote UE respectively.</w:t>
      </w:r>
      <w:r>
        <w:t xml:space="preserve">  FFS impact on SRAP header.</w:t>
      </w:r>
    </w:p>
    <w:p w14:paraId="42D9B4D4" w14:textId="77777777" w:rsidR="00E72607" w:rsidRDefault="00E72607" w:rsidP="00CC046E">
      <w:pPr>
        <w:pStyle w:val="Doc-text2"/>
        <w:pBdr>
          <w:top w:val="single" w:sz="4" w:space="1" w:color="auto"/>
          <w:left w:val="single" w:sz="4" w:space="4" w:color="auto"/>
          <w:bottom w:val="single" w:sz="4" w:space="1" w:color="auto"/>
          <w:right w:val="single" w:sz="4" w:space="4" w:color="auto"/>
        </w:pBdr>
        <w:tabs>
          <w:tab w:val="clear" w:pos="1622"/>
        </w:tabs>
        <w:ind w:left="851"/>
      </w:pPr>
      <w:r>
        <w:t>For single-hop U2U relay, the local ID for a particular UE is the same on both hops.</w:t>
      </w:r>
    </w:p>
    <w:p w14:paraId="48D35EFC" w14:textId="5A048384" w:rsidR="006D2240" w:rsidRPr="00C6684D" w:rsidRDefault="00212F2C">
      <w:pPr>
        <w:spacing w:after="120"/>
        <w:jc w:val="both"/>
        <w:rPr>
          <w:rFonts w:asciiTheme="minorHAnsi" w:hAnsiTheme="minorHAnsi" w:cstheme="minorHAnsi"/>
          <w:sz w:val="22"/>
          <w:szCs w:val="22"/>
        </w:rPr>
      </w:pPr>
      <w:r>
        <w:rPr>
          <w:rFonts w:asciiTheme="minorHAnsi" w:hAnsiTheme="minorHAnsi" w:cstheme="minorHAnsi"/>
          <w:sz w:val="22"/>
          <w:szCs w:val="22"/>
        </w:rPr>
        <w:t>In this</w:t>
      </w:r>
      <w:r w:rsidR="00C35DD9">
        <w:rPr>
          <w:rFonts w:asciiTheme="minorHAnsi" w:hAnsiTheme="minorHAnsi" w:cstheme="minorHAnsi"/>
          <w:sz w:val="22"/>
          <w:szCs w:val="22"/>
        </w:rPr>
        <w:t xml:space="preserve"> contribution</w:t>
      </w:r>
      <w:r>
        <w:rPr>
          <w:rFonts w:asciiTheme="minorHAnsi" w:hAnsiTheme="minorHAnsi" w:cstheme="minorHAnsi"/>
          <w:sz w:val="22"/>
          <w:szCs w:val="22"/>
        </w:rPr>
        <w:t xml:space="preserve">, </w:t>
      </w:r>
      <w:r>
        <w:rPr>
          <w:rFonts w:asciiTheme="minorHAnsi" w:hAnsiTheme="minorHAnsi" w:cstheme="minorHAnsi"/>
          <w:bCs/>
          <w:sz w:val="22"/>
          <w:szCs w:val="22"/>
          <w:lang w:val="en-US"/>
        </w:rPr>
        <w:t>w</w:t>
      </w:r>
      <w:r w:rsidR="009C4666" w:rsidRPr="00C6684D">
        <w:rPr>
          <w:rFonts w:asciiTheme="minorHAnsi" w:hAnsiTheme="minorHAnsi" w:cstheme="minorHAnsi"/>
          <w:bCs/>
          <w:sz w:val="22"/>
          <w:szCs w:val="22"/>
          <w:lang w:val="en-US"/>
        </w:rPr>
        <w:t xml:space="preserve">e </w:t>
      </w:r>
      <w:r w:rsidR="006A6741">
        <w:rPr>
          <w:rFonts w:asciiTheme="minorHAnsi" w:hAnsiTheme="minorHAnsi" w:cstheme="minorHAnsi"/>
          <w:bCs/>
          <w:sz w:val="22"/>
          <w:szCs w:val="22"/>
          <w:lang w:val="en-US"/>
        </w:rPr>
        <w:t>discuss</w:t>
      </w:r>
      <w:r w:rsidR="0060775C" w:rsidRPr="00C6684D">
        <w:rPr>
          <w:rFonts w:asciiTheme="minorHAnsi" w:hAnsiTheme="minorHAnsi" w:cstheme="minorHAnsi"/>
          <w:bCs/>
          <w:sz w:val="22"/>
          <w:szCs w:val="22"/>
          <w:lang w:val="en-US"/>
        </w:rPr>
        <w:t xml:space="preserve"> </w:t>
      </w:r>
      <w:r w:rsidR="00793EF0">
        <w:rPr>
          <w:rFonts w:asciiTheme="minorHAnsi" w:hAnsiTheme="minorHAnsi" w:cstheme="minorHAnsi"/>
          <w:bCs/>
          <w:sz w:val="22"/>
          <w:szCs w:val="22"/>
          <w:lang w:val="en-US"/>
        </w:rPr>
        <w:t xml:space="preserve">the remaining issues on </w:t>
      </w:r>
      <w:r w:rsidR="0060775C">
        <w:rPr>
          <w:rFonts w:asciiTheme="minorHAnsi" w:hAnsiTheme="minorHAnsi" w:cstheme="minorHAnsi"/>
          <w:bCs/>
          <w:sz w:val="22"/>
          <w:szCs w:val="22"/>
          <w:lang w:val="en-US"/>
        </w:rPr>
        <w:t>how to configure end-to-end (</w:t>
      </w:r>
      <w:r w:rsidR="0060775C">
        <w:rPr>
          <w:rFonts w:asciiTheme="minorHAnsi" w:hAnsiTheme="minorHAnsi" w:cstheme="minorHAnsi"/>
          <w:sz w:val="22"/>
          <w:szCs w:val="22"/>
        </w:rPr>
        <w:t>E2E) SL</w:t>
      </w:r>
      <w:r w:rsidR="001E6E42">
        <w:rPr>
          <w:rFonts w:asciiTheme="minorHAnsi" w:hAnsiTheme="minorHAnsi" w:cstheme="minorHAnsi"/>
          <w:sz w:val="22"/>
          <w:szCs w:val="22"/>
        </w:rPr>
        <w:t>-D</w:t>
      </w:r>
      <w:r w:rsidR="0060775C">
        <w:rPr>
          <w:rFonts w:asciiTheme="minorHAnsi" w:hAnsiTheme="minorHAnsi" w:cstheme="minorHAnsi"/>
          <w:sz w:val="22"/>
          <w:szCs w:val="22"/>
        </w:rPr>
        <w:t xml:space="preserve">RBs </w:t>
      </w:r>
      <w:r w:rsidR="009F2731">
        <w:rPr>
          <w:rFonts w:asciiTheme="minorHAnsi" w:hAnsiTheme="minorHAnsi" w:cstheme="minorHAnsi"/>
          <w:sz w:val="22"/>
          <w:szCs w:val="22"/>
        </w:rPr>
        <w:t xml:space="preserve">and </w:t>
      </w:r>
      <w:r w:rsidR="0060775C">
        <w:rPr>
          <w:rFonts w:asciiTheme="minorHAnsi" w:hAnsiTheme="minorHAnsi" w:cstheme="minorHAnsi"/>
          <w:sz w:val="22"/>
          <w:szCs w:val="22"/>
        </w:rPr>
        <w:t>PC5 RLC channels</w:t>
      </w:r>
      <w:r w:rsidR="00FC3159">
        <w:rPr>
          <w:rFonts w:asciiTheme="minorHAnsi" w:hAnsiTheme="minorHAnsi" w:cstheme="minorHAnsi"/>
          <w:sz w:val="22"/>
          <w:szCs w:val="22"/>
        </w:rPr>
        <w:t xml:space="preserve"> for</w:t>
      </w:r>
      <w:r w:rsidR="0060775C">
        <w:rPr>
          <w:rFonts w:asciiTheme="minorHAnsi" w:hAnsiTheme="minorHAnsi" w:cstheme="minorHAnsi"/>
          <w:sz w:val="22"/>
          <w:szCs w:val="22"/>
        </w:rPr>
        <w:t xml:space="preserve"> support</w:t>
      </w:r>
      <w:r w:rsidR="00FC3159">
        <w:rPr>
          <w:rFonts w:asciiTheme="minorHAnsi" w:hAnsiTheme="minorHAnsi" w:cstheme="minorHAnsi"/>
          <w:sz w:val="22"/>
          <w:szCs w:val="22"/>
        </w:rPr>
        <w:t>ing</w:t>
      </w:r>
      <w:r w:rsidR="0060775C">
        <w:rPr>
          <w:rFonts w:asciiTheme="minorHAnsi" w:hAnsiTheme="minorHAnsi" w:cstheme="minorHAnsi"/>
          <w:sz w:val="22"/>
          <w:szCs w:val="22"/>
        </w:rPr>
        <w:t xml:space="preserve"> </w:t>
      </w:r>
      <w:r w:rsidR="00FC3159">
        <w:rPr>
          <w:rFonts w:asciiTheme="minorHAnsi" w:hAnsiTheme="minorHAnsi" w:cstheme="minorHAnsi"/>
          <w:bCs/>
          <w:sz w:val="22"/>
          <w:szCs w:val="22"/>
          <w:lang w:val="en-US"/>
        </w:rPr>
        <w:t xml:space="preserve">L2 </w:t>
      </w:r>
      <w:r w:rsidR="00FC3159" w:rsidRPr="00C6684D">
        <w:rPr>
          <w:rFonts w:asciiTheme="minorHAnsi" w:hAnsiTheme="minorHAnsi" w:cstheme="minorHAnsi"/>
          <w:sz w:val="22"/>
          <w:szCs w:val="22"/>
        </w:rPr>
        <w:t>UE-to-UE</w:t>
      </w:r>
      <w:r w:rsidR="00FC3159">
        <w:rPr>
          <w:rFonts w:asciiTheme="minorHAnsi" w:hAnsiTheme="minorHAnsi" w:cstheme="minorHAnsi"/>
          <w:sz w:val="22"/>
          <w:szCs w:val="22"/>
        </w:rPr>
        <w:t xml:space="preserve"> (U2U)</w:t>
      </w:r>
      <w:r w:rsidR="00FC3159" w:rsidRPr="00C6684D">
        <w:rPr>
          <w:rFonts w:asciiTheme="minorHAnsi" w:hAnsiTheme="minorHAnsi" w:cstheme="minorHAnsi"/>
          <w:sz w:val="22"/>
          <w:szCs w:val="22"/>
        </w:rPr>
        <w:t xml:space="preserve"> </w:t>
      </w:r>
      <w:r w:rsidR="00FC3159">
        <w:rPr>
          <w:rFonts w:asciiTheme="minorHAnsi" w:hAnsiTheme="minorHAnsi" w:cstheme="minorHAnsi"/>
          <w:bCs/>
          <w:sz w:val="22"/>
          <w:szCs w:val="22"/>
          <w:lang w:val="en-US"/>
        </w:rPr>
        <w:t>Relay</w:t>
      </w:r>
      <w:r w:rsidR="006A6741">
        <w:rPr>
          <w:rFonts w:asciiTheme="minorHAnsi" w:hAnsiTheme="minorHAnsi" w:cstheme="minorHAnsi"/>
          <w:bCs/>
          <w:sz w:val="22"/>
          <w:szCs w:val="22"/>
          <w:lang w:val="en-US"/>
        </w:rPr>
        <w:t>.</w:t>
      </w:r>
      <w:r w:rsidR="00F202E0">
        <w:rPr>
          <w:rFonts w:asciiTheme="minorHAnsi" w:hAnsiTheme="minorHAnsi" w:cstheme="minorHAnsi"/>
          <w:bCs/>
          <w:sz w:val="22"/>
          <w:szCs w:val="22"/>
          <w:lang w:val="en-US"/>
        </w:rPr>
        <w:t xml:space="preserve"> Besides, we also clarify the SDAP </w:t>
      </w:r>
      <w:r w:rsidR="00DF466A">
        <w:rPr>
          <w:rFonts w:asciiTheme="minorHAnsi" w:hAnsiTheme="minorHAnsi" w:cstheme="minorHAnsi"/>
          <w:bCs/>
          <w:sz w:val="22"/>
          <w:szCs w:val="22"/>
          <w:lang w:val="en-US"/>
        </w:rPr>
        <w:t xml:space="preserve">entity </w:t>
      </w:r>
      <w:r w:rsidR="00F202E0">
        <w:rPr>
          <w:rFonts w:asciiTheme="minorHAnsi" w:hAnsiTheme="minorHAnsi" w:cstheme="minorHAnsi"/>
          <w:bCs/>
          <w:sz w:val="22"/>
          <w:szCs w:val="22"/>
          <w:lang w:val="en-US"/>
        </w:rPr>
        <w:t>establishment for L2 U2U Relay.</w:t>
      </w:r>
    </w:p>
    <w:p w14:paraId="6FEFCB67" w14:textId="77777777" w:rsidR="006D2240" w:rsidRDefault="009C4666">
      <w:pPr>
        <w:pStyle w:val="1"/>
        <w:tabs>
          <w:tab w:val="left" w:pos="709"/>
        </w:tabs>
        <w:rPr>
          <w:sz w:val="28"/>
          <w:szCs w:val="28"/>
        </w:rPr>
      </w:pPr>
      <w:bookmarkStart w:id="0" w:name="_Ref178064866"/>
      <w:r>
        <w:rPr>
          <w:sz w:val="28"/>
          <w:szCs w:val="28"/>
        </w:rPr>
        <w:lastRenderedPageBreak/>
        <w:t>2</w:t>
      </w:r>
      <w:r>
        <w:rPr>
          <w:sz w:val="28"/>
          <w:szCs w:val="28"/>
        </w:rPr>
        <w:tab/>
        <w:t>Discussion</w:t>
      </w:r>
      <w:bookmarkEnd w:id="0"/>
    </w:p>
    <w:p w14:paraId="71F82AC9" w14:textId="12A50A0D" w:rsidR="00660FC1" w:rsidRPr="00660FC1" w:rsidRDefault="00660FC1" w:rsidP="00B02CD4">
      <w:pPr>
        <w:snapToGrid w:val="0"/>
        <w:spacing w:before="240" w:after="120" w:line="240" w:lineRule="atLeast"/>
        <w:rPr>
          <w:rFonts w:ascii="Arial" w:eastAsiaTheme="minorEastAsia" w:hAnsi="Arial" w:cs="Arial"/>
          <w:sz w:val="24"/>
          <w:szCs w:val="24"/>
          <w:lang w:eastAsia="zh-TW"/>
        </w:rPr>
      </w:pPr>
      <w:r w:rsidRPr="00660FC1">
        <w:rPr>
          <w:rFonts w:ascii="Arial" w:eastAsiaTheme="minorEastAsia" w:hAnsi="Arial" w:cs="Arial"/>
          <w:sz w:val="24"/>
          <w:szCs w:val="24"/>
          <w:lang w:eastAsia="zh-TW"/>
        </w:rPr>
        <w:t>2.1</w:t>
      </w:r>
      <w:r w:rsidRPr="00660FC1">
        <w:rPr>
          <w:rFonts w:ascii="Arial" w:eastAsiaTheme="minorEastAsia" w:hAnsi="Arial" w:cs="Arial"/>
          <w:sz w:val="24"/>
          <w:szCs w:val="24"/>
          <w:lang w:eastAsia="zh-TW"/>
        </w:rPr>
        <w:tab/>
        <w:t>General</w:t>
      </w:r>
    </w:p>
    <w:p w14:paraId="3311F7EA" w14:textId="3C3BA9E8" w:rsidR="00B02CD4" w:rsidRPr="00595701" w:rsidRDefault="00B02CD4" w:rsidP="00B02CD4">
      <w:pPr>
        <w:snapToGrid w:val="0"/>
        <w:spacing w:before="240" w:after="120" w:line="240" w:lineRule="atLeast"/>
        <w:rPr>
          <w:rFonts w:asciiTheme="minorHAnsi" w:hAnsiTheme="minorHAnsi" w:cstheme="minorHAnsi"/>
          <w:sz w:val="22"/>
          <w:szCs w:val="22"/>
        </w:rPr>
      </w:pPr>
      <w:r>
        <w:rPr>
          <w:rFonts w:asciiTheme="minorHAnsi" w:eastAsiaTheme="minorEastAsia" w:hAnsiTheme="minorHAnsi" w:cstheme="minorHAnsi"/>
          <w:sz w:val="22"/>
          <w:szCs w:val="22"/>
          <w:lang w:eastAsia="zh-TW"/>
        </w:rPr>
        <w:t>T</w:t>
      </w:r>
      <w:r w:rsidRPr="00595701">
        <w:rPr>
          <w:rFonts w:asciiTheme="minorHAnsi" w:hAnsiTheme="minorHAnsi" w:cstheme="minorHAnsi"/>
          <w:sz w:val="22"/>
          <w:szCs w:val="22"/>
        </w:rPr>
        <w:t xml:space="preserve">he user plane protocol stack for L2 UE-to-UE Relay in Figure </w:t>
      </w:r>
      <w:r>
        <w:rPr>
          <w:rFonts w:asciiTheme="minorHAnsi" w:hAnsiTheme="minorHAnsi" w:cstheme="minorHAnsi"/>
          <w:sz w:val="22"/>
          <w:szCs w:val="22"/>
        </w:rPr>
        <w:t>16.12.2.x-1</w:t>
      </w:r>
      <w:r w:rsidRPr="00595701">
        <w:rPr>
          <w:rFonts w:asciiTheme="minorHAnsi" w:hAnsiTheme="minorHAnsi" w:cstheme="minorHAnsi"/>
          <w:sz w:val="22"/>
          <w:szCs w:val="22"/>
        </w:rPr>
        <w:t xml:space="preserve"> of </w:t>
      </w:r>
      <w:r>
        <w:rPr>
          <w:rFonts w:asciiTheme="minorHAnsi" w:hAnsiTheme="minorHAnsi" w:cstheme="minorHAnsi"/>
          <w:sz w:val="22"/>
          <w:szCs w:val="22"/>
        </w:rPr>
        <w:t xml:space="preserve">the </w:t>
      </w:r>
      <w:r w:rsidR="0038319B">
        <w:rPr>
          <w:rFonts w:asciiTheme="minorHAnsi" w:hAnsiTheme="minorHAnsi" w:cstheme="minorHAnsi"/>
          <w:sz w:val="22"/>
          <w:szCs w:val="22"/>
        </w:rPr>
        <w:t xml:space="preserve">Running </w:t>
      </w:r>
      <w:r>
        <w:rPr>
          <w:rFonts w:asciiTheme="minorHAnsi" w:hAnsiTheme="minorHAnsi" w:cstheme="minorHAnsi"/>
          <w:sz w:val="22"/>
          <w:szCs w:val="22"/>
        </w:rPr>
        <w:t>TS 38.300 CR</w:t>
      </w:r>
      <w:r w:rsidRPr="00595701">
        <w:rPr>
          <w:rFonts w:asciiTheme="minorHAnsi" w:hAnsiTheme="minorHAnsi" w:cstheme="minorHAnsi"/>
          <w:sz w:val="22"/>
          <w:szCs w:val="22"/>
        </w:rPr>
        <w:t xml:space="preserve"> [</w:t>
      </w:r>
      <w:r>
        <w:rPr>
          <w:rFonts w:asciiTheme="minorHAnsi" w:hAnsiTheme="minorHAnsi" w:cstheme="minorHAnsi"/>
          <w:sz w:val="22"/>
          <w:szCs w:val="22"/>
        </w:rPr>
        <w:t>1</w:t>
      </w:r>
      <w:r w:rsidRPr="00595701">
        <w:rPr>
          <w:rFonts w:asciiTheme="minorHAnsi" w:hAnsiTheme="minorHAnsi" w:cstheme="minorHAnsi"/>
          <w:sz w:val="22"/>
          <w:szCs w:val="22"/>
        </w:rPr>
        <w:t>]</w:t>
      </w:r>
      <w:r>
        <w:rPr>
          <w:rFonts w:asciiTheme="minorHAnsi" w:hAnsiTheme="minorHAnsi" w:cstheme="minorHAnsi"/>
          <w:sz w:val="22"/>
          <w:szCs w:val="22"/>
        </w:rPr>
        <w:t xml:space="preserve"> is quoted below:</w:t>
      </w:r>
    </w:p>
    <w:tbl>
      <w:tblPr>
        <w:tblStyle w:val="aff7"/>
        <w:tblW w:w="0" w:type="auto"/>
        <w:tblLook w:val="04A0" w:firstRow="1" w:lastRow="0" w:firstColumn="1" w:lastColumn="0" w:noHBand="0" w:noVBand="1"/>
      </w:tblPr>
      <w:tblGrid>
        <w:gridCol w:w="9629"/>
      </w:tblGrid>
      <w:tr w:rsidR="00B02CD4" w14:paraId="115B6451" w14:textId="77777777" w:rsidTr="00E36F3E">
        <w:tc>
          <w:tcPr>
            <w:tcW w:w="9629" w:type="dxa"/>
          </w:tcPr>
          <w:p w14:paraId="5360A3BF" w14:textId="77777777" w:rsidR="00B02CD4" w:rsidRDefault="00B02CD4" w:rsidP="00E36F3E">
            <w:pPr>
              <w:pStyle w:val="TH"/>
            </w:pPr>
            <w:r>
              <w:object w:dxaOrig="6903" w:dyaOrig="3463" w14:anchorId="7CAA7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3.65pt" o:ole="">
                  <v:imagedata r:id="rId7" o:title=""/>
                  <o:lock v:ext="edit" aspectratio="f"/>
                </v:shape>
                <o:OLEObject Type="Embed" ProgID="Visio.Drawing.11" ShapeID="_x0000_i1025" DrawAspect="Content" ObjectID="_1757330641" r:id="rId8"/>
              </w:object>
            </w:r>
          </w:p>
          <w:p w14:paraId="3D76CB20" w14:textId="77777777" w:rsidR="00B02CD4" w:rsidRPr="003C52F2" w:rsidRDefault="00B02CD4" w:rsidP="00E36F3E">
            <w:pPr>
              <w:pStyle w:val="TF"/>
              <w:rPr>
                <w:rFonts w:eastAsia="Yu Mincho" w:cs="Arial"/>
              </w:rPr>
            </w:pPr>
            <w:r>
              <w:t>Figure 16.12.2.x-1: User plane protocol stack for L2 UE-to-UE Relay</w:t>
            </w:r>
          </w:p>
        </w:tc>
      </w:tr>
    </w:tbl>
    <w:p w14:paraId="2C1D4A6A" w14:textId="77777777" w:rsidR="00B02CD4" w:rsidRDefault="00B02CD4" w:rsidP="009A0F9A">
      <w:pPr>
        <w:pStyle w:val="aff"/>
        <w:spacing w:before="100" w:after="0"/>
        <w:ind w:left="0"/>
        <w:jc w:val="both"/>
        <w:rPr>
          <w:rFonts w:eastAsia="新細明體" w:cs="Calibri"/>
          <w:lang w:eastAsia="zh-TW"/>
        </w:rPr>
      </w:pPr>
    </w:p>
    <w:p w14:paraId="0A249A54" w14:textId="3C078E48" w:rsidR="00AD4E63" w:rsidRDefault="005D0C35" w:rsidP="009A0F9A">
      <w:pPr>
        <w:pStyle w:val="aff"/>
        <w:spacing w:before="100" w:after="0"/>
        <w:ind w:left="0"/>
        <w:jc w:val="both"/>
        <w:rPr>
          <w:rFonts w:eastAsia="新細明體" w:cs="Calibri"/>
          <w:lang w:eastAsia="zh-TW"/>
        </w:rPr>
      </w:pPr>
      <w:r>
        <w:rPr>
          <w:rFonts w:eastAsia="新細明體" w:cs="Calibri"/>
          <w:lang w:eastAsia="zh-TW"/>
        </w:rPr>
        <w:t>According to the current agreements</w:t>
      </w:r>
      <w:r w:rsidR="00B02CD4">
        <w:rPr>
          <w:rFonts w:eastAsia="新細明體" w:cs="Calibri"/>
          <w:lang w:eastAsia="zh-TW"/>
        </w:rPr>
        <w:t xml:space="preserve"> and the above protocol stack</w:t>
      </w:r>
      <w:r>
        <w:rPr>
          <w:rFonts w:eastAsia="新細明體" w:cs="Calibri"/>
          <w:lang w:eastAsia="zh-TW"/>
        </w:rPr>
        <w:t xml:space="preserve">, </w:t>
      </w:r>
      <w:r w:rsidR="001D6B59">
        <w:rPr>
          <w:rFonts w:eastAsia="新細明體" w:cs="Calibri"/>
          <w:lang w:eastAsia="zh-TW"/>
        </w:rPr>
        <w:t xml:space="preserve">a potential </w:t>
      </w:r>
      <w:r w:rsidR="001D6B59">
        <w:rPr>
          <w:rFonts w:eastAsia="新細明體" w:cs="Calibri" w:hint="eastAsia"/>
          <w:lang w:eastAsia="zh-TW"/>
        </w:rPr>
        <w:t>p</w:t>
      </w:r>
      <w:r w:rsidR="001D6B59">
        <w:rPr>
          <w:rFonts w:eastAsia="新細明體" w:cs="Calibri"/>
          <w:lang w:eastAsia="zh-TW"/>
        </w:rPr>
        <w:t xml:space="preserve">rocedure of </w:t>
      </w:r>
      <w:r>
        <w:rPr>
          <w:rFonts w:eastAsia="新細明體" w:cs="Calibri"/>
          <w:lang w:eastAsia="zh-TW"/>
        </w:rPr>
        <w:t xml:space="preserve">gNB </w:t>
      </w:r>
      <w:r w:rsidR="001D6B59">
        <w:rPr>
          <w:rFonts w:eastAsia="新細明體" w:cs="Calibri"/>
          <w:lang w:eastAsia="zh-TW"/>
        </w:rPr>
        <w:t xml:space="preserve">configuration for </w:t>
      </w:r>
      <w:r w:rsidR="00C070A3">
        <w:rPr>
          <w:rFonts w:eastAsia="新細明體" w:cs="Calibri"/>
          <w:lang w:eastAsia="zh-TW"/>
        </w:rPr>
        <w:t xml:space="preserve">e2e </w:t>
      </w:r>
      <w:r>
        <w:rPr>
          <w:rFonts w:eastAsia="新細明體" w:cs="Calibri"/>
          <w:lang w:eastAsia="zh-TW"/>
        </w:rPr>
        <w:t>SL-DRB</w:t>
      </w:r>
      <w:r w:rsidR="0038319B" w:rsidRPr="0038319B">
        <w:rPr>
          <w:rFonts w:asciiTheme="minorHAnsi" w:hAnsiTheme="minorHAnsi" w:cstheme="minorHAnsi"/>
        </w:rPr>
        <w:t xml:space="preserve"> </w:t>
      </w:r>
      <w:r w:rsidR="0038319B">
        <w:rPr>
          <w:rFonts w:asciiTheme="minorHAnsi" w:hAnsiTheme="minorHAnsi" w:cstheme="minorHAnsi"/>
        </w:rPr>
        <w:t>and PC5 RLC channels</w:t>
      </w:r>
      <w:r w:rsidR="00793EF0">
        <w:t xml:space="preserve"> based on the legacy PC5 configuration</w:t>
      </w:r>
      <w:r w:rsidR="001D6B59">
        <w:rPr>
          <w:rFonts w:eastAsia="新細明體" w:cs="Calibri"/>
          <w:lang w:eastAsia="zh-TW"/>
        </w:rPr>
        <w:t xml:space="preserve"> is illustrated below</w:t>
      </w:r>
      <w:r>
        <w:rPr>
          <w:rFonts w:eastAsia="新細明體" w:cs="Calibri"/>
          <w:lang w:eastAsia="zh-TW"/>
        </w:rPr>
        <w:t>:</w:t>
      </w:r>
    </w:p>
    <w:p w14:paraId="08EA308F" w14:textId="77777777" w:rsidR="000230CD" w:rsidRDefault="000230CD" w:rsidP="009A0F9A">
      <w:pPr>
        <w:pStyle w:val="aff"/>
        <w:spacing w:before="100" w:after="0"/>
        <w:ind w:left="0"/>
        <w:jc w:val="both"/>
        <w:rPr>
          <w:rFonts w:eastAsia="新細明體" w:cs="Calibri"/>
          <w:lang w:eastAsia="zh-TW"/>
        </w:rPr>
      </w:pPr>
    </w:p>
    <w:p w14:paraId="21BF255D" w14:textId="77777777" w:rsidR="005D0C35" w:rsidRDefault="005D0C35" w:rsidP="005D0C35">
      <w:pPr>
        <w:pStyle w:val="aff"/>
        <w:snapToGrid w:val="0"/>
        <w:spacing w:afterLines="50" w:after="120" w:line="240" w:lineRule="atLeast"/>
        <w:ind w:left="403" w:hanging="403"/>
        <w:jc w:val="center"/>
        <w:rPr>
          <w:rFonts w:asciiTheme="minorHAnsi" w:hAnsiTheme="minorHAnsi"/>
          <w:color w:val="3333FF"/>
        </w:rPr>
      </w:pPr>
      <w:r>
        <w:rPr>
          <w:noProof/>
          <w:color w:val="3333FF"/>
          <w:lang w:val="en-US" w:eastAsia="zh-TW"/>
        </w:rPr>
        <mc:AlternateContent>
          <mc:Choice Requires="wpc">
            <w:drawing>
              <wp:inline distT="0" distB="0" distL="0" distR="0" wp14:anchorId="20A01CE9" wp14:editId="2E27FC6D">
                <wp:extent cx="6961507" cy="5321300"/>
                <wp:effectExtent l="0" t="0" r="10795" b="0"/>
                <wp:docPr id="28" name="畫布 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文字方塊 4"/>
                        <wps:cNvSpPr txBox="1"/>
                        <wps:spPr>
                          <a:xfrm>
                            <a:off x="66674" y="180975"/>
                            <a:ext cx="525780" cy="284480"/>
                          </a:xfrm>
                          <a:prstGeom prst="rect">
                            <a:avLst/>
                          </a:prstGeom>
                          <a:solidFill>
                            <a:schemeClr val="lt1"/>
                          </a:solidFill>
                          <a:ln w="12700">
                            <a:solidFill>
                              <a:schemeClr val="tx1"/>
                            </a:solidFill>
                          </a:ln>
                        </wps:spPr>
                        <wps:txbx>
                          <w:txbxContent>
                            <w:p w14:paraId="33C376B1" w14:textId="52E9EFE9" w:rsidR="00586289" w:rsidRPr="0020423E" w:rsidRDefault="00586289" w:rsidP="005D0C35">
                              <w:pPr>
                                <w:rPr>
                                  <w:rFonts w:asciiTheme="minorHAnsi" w:hAnsiTheme="minorHAnsi" w:cstheme="minorHAnsi"/>
                                  <w:sz w:val="22"/>
                                  <w:szCs w:val="22"/>
                                </w:rPr>
                              </w:pPr>
                              <w:r>
                                <w:rPr>
                                  <w:rFonts w:asciiTheme="minorHAnsi" w:hAnsiTheme="minorHAnsi" w:cstheme="minorHAnsi"/>
                                  <w:sz w:val="22"/>
                                  <w:szCs w:val="22"/>
                                </w:rPr>
                                <w:t xml:space="preserve">TX </w:t>
                              </w:r>
                              <w:r w:rsidRPr="0020423E">
                                <w:rPr>
                                  <w:rFonts w:asciiTheme="minorHAnsi" w:hAnsiTheme="minorHAnsi" w:cstheme="minorHAnsi"/>
                                  <w:sz w:val="22"/>
                                  <w:szCs w:val="22"/>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文字方塊 15"/>
                        <wps:cNvSpPr txBox="1"/>
                        <wps:spPr>
                          <a:xfrm>
                            <a:off x="5530225" y="168276"/>
                            <a:ext cx="533400" cy="269240"/>
                          </a:xfrm>
                          <a:prstGeom prst="rect">
                            <a:avLst/>
                          </a:prstGeom>
                          <a:solidFill>
                            <a:schemeClr val="lt1"/>
                          </a:solidFill>
                          <a:ln w="12700">
                            <a:solidFill>
                              <a:schemeClr val="tx1"/>
                            </a:solidFill>
                          </a:ln>
                        </wps:spPr>
                        <wps:txbx>
                          <w:txbxContent>
                            <w:p w14:paraId="49FCC1DE" w14:textId="395EFBBE" w:rsidR="00586289" w:rsidRDefault="00586289" w:rsidP="005D0C35">
                              <w:pPr>
                                <w:pStyle w:val="Web"/>
                                <w:spacing w:before="0" w:after="0"/>
                              </w:pPr>
                              <w:r>
                                <w:rPr>
                                  <w:rFonts w:ascii="Calibri" w:eastAsia="標楷體" w:hAnsi="Calibri" w:cs="Calibri"/>
                                  <w:kern w:val="2"/>
                                  <w:sz w:val="22"/>
                                  <w:szCs w:val="22"/>
                                </w:rPr>
                                <w:t>RX 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文字方塊 15"/>
                        <wps:cNvSpPr txBox="1"/>
                        <wps:spPr>
                          <a:xfrm>
                            <a:off x="2822527" y="154927"/>
                            <a:ext cx="503555" cy="270510"/>
                          </a:xfrm>
                          <a:prstGeom prst="rect">
                            <a:avLst/>
                          </a:prstGeom>
                          <a:solidFill>
                            <a:schemeClr val="lt1"/>
                          </a:solidFill>
                          <a:ln w="12700">
                            <a:solidFill>
                              <a:schemeClr val="tx1"/>
                            </a:solidFill>
                          </a:ln>
                        </wps:spPr>
                        <wps:txbx>
                          <w:txbxContent>
                            <w:p w14:paraId="033C87FC" w14:textId="226AA4EE" w:rsidR="00586289" w:rsidRDefault="00586289" w:rsidP="005D0C35">
                              <w:pPr>
                                <w:pStyle w:val="Web"/>
                                <w:spacing w:before="0" w:after="0"/>
                              </w:pPr>
                              <w:r>
                                <w:rPr>
                                  <w:rFonts w:ascii="Calibri" w:eastAsia="標楷體" w:hAnsi="Calibri"/>
                                  <w:sz w:val="22"/>
                                  <w:szCs w:val="22"/>
                                </w:rPr>
                                <w:t>Relay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4" name="文字方塊 15"/>
                        <wps:cNvSpPr txBox="1"/>
                        <wps:spPr>
                          <a:xfrm>
                            <a:off x="338985" y="1740800"/>
                            <a:ext cx="2930525" cy="448310"/>
                          </a:xfrm>
                          <a:prstGeom prst="rect">
                            <a:avLst/>
                          </a:prstGeom>
                          <a:solidFill>
                            <a:schemeClr val="lt1"/>
                          </a:solidFill>
                          <a:ln w="6350">
                            <a:noFill/>
                          </a:ln>
                        </wps:spPr>
                        <wps:txbx>
                          <w:txbxContent>
                            <w:p w14:paraId="6C8045E2" w14:textId="48C87923" w:rsidR="00586289" w:rsidRPr="0031623B" w:rsidRDefault="00586289" w:rsidP="0012797B">
                              <w:pPr>
                                <w:pStyle w:val="Web"/>
                                <w:spacing w:before="0" w:after="60"/>
                                <w:ind w:firstLineChars="250" w:firstLine="500"/>
                                <w:rPr>
                                  <w:b/>
                                  <w:color w:val="000000" w:themeColor="text1"/>
                                </w:rPr>
                              </w:pPr>
                              <w:r>
                                <w:rPr>
                                  <w:rFonts w:asciiTheme="minorHAnsi" w:hAnsiTheme="minorHAnsi" w:cstheme="minorHAnsi"/>
                                  <w:b/>
                                  <w:color w:val="000000" w:themeColor="text1"/>
                                </w:rPr>
                                <w:t>SidelinkUEInformationNR</w:t>
                              </w:r>
                            </w:p>
                            <w:p w14:paraId="1005E9FD" w14:textId="0DFD3690" w:rsidR="00586289" w:rsidRPr="00A47C80" w:rsidRDefault="00586289" w:rsidP="005D0C35">
                              <w:pPr>
                                <w:pStyle w:val="Web"/>
                                <w:snapToGrid w:val="0"/>
                                <w:spacing w:before="0" w:afterLines="25" w:after="60"/>
                                <w:jc w:val="center"/>
                                <w:rPr>
                                  <w:rFonts w:ascii="Calibri" w:hAnsi="Calibri" w:cs="Calibri"/>
                                  <w:b/>
                                </w:rPr>
                              </w:pPr>
                              <w:r>
                                <w:rPr>
                                  <w:rFonts w:ascii="Calibri" w:hAnsi="Calibri" w:cs="Calibri"/>
                                </w:rPr>
                                <w:t>(</w:t>
                              </w:r>
                              <w:r w:rsidR="0012797B">
                                <w:rPr>
                                  <w:rFonts w:ascii="Calibri" w:hAnsi="Calibri" w:cs="Calibri"/>
                                </w:rPr>
                                <w:t xml:space="preserve">L2 ID of Relay, </w:t>
                              </w:r>
                              <w:r>
                                <w:rPr>
                                  <w:rFonts w:ascii="Calibri" w:hAnsi="Calibri" w:cs="Calibri"/>
                                  <w:color w:val="000000"/>
                                </w:rPr>
                                <w:t>1</w:t>
                              </w:r>
                              <w:r w:rsidRPr="00D30172">
                                <w:rPr>
                                  <w:rFonts w:ascii="Calibri" w:hAnsi="Calibri" w:cs="Calibri"/>
                                  <w:color w:val="000000"/>
                                  <w:vertAlign w:val="superscript"/>
                                </w:rPr>
                                <w:t>st</w:t>
                              </w:r>
                              <w:r>
                                <w:rPr>
                                  <w:rFonts w:ascii="Calibri" w:hAnsi="Calibri" w:cs="Calibri"/>
                                  <w:color w:val="000000"/>
                                </w:rPr>
                                <w:t xml:space="preserve"> hop QoS profile of a PC5</w:t>
                              </w:r>
                              <w:r w:rsidRPr="00C61649">
                                <w:rPr>
                                  <w:rFonts w:asciiTheme="minorHAnsi" w:hAnsiTheme="minorHAnsi" w:cstheme="minorHAnsi"/>
                                </w:rPr>
                                <w:t xml:space="preserve"> </w:t>
                              </w:r>
                              <w:r>
                                <w:rPr>
                                  <w:rFonts w:asciiTheme="minorHAnsi" w:hAnsiTheme="minorHAnsi" w:cstheme="minorHAnsi"/>
                                </w:rPr>
                                <w:t>QoS flow</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直線接點 29"/>
                        <wps:cNvCnPr/>
                        <wps:spPr>
                          <a:xfrm flipH="1">
                            <a:off x="329865" y="465455"/>
                            <a:ext cx="6890" cy="4808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直線接點 34"/>
                        <wps:cNvCnPr/>
                        <wps:spPr>
                          <a:xfrm flipH="1">
                            <a:off x="5784850" y="437516"/>
                            <a:ext cx="9470" cy="48201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線接點 39"/>
                        <wps:cNvCnPr/>
                        <wps:spPr>
                          <a:xfrm flipH="1">
                            <a:off x="3060700" y="425610"/>
                            <a:ext cx="25716" cy="48417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直線單箭頭接點 60"/>
                        <wps:cNvCnPr/>
                        <wps:spPr>
                          <a:xfrm flipV="1">
                            <a:off x="322875" y="2889009"/>
                            <a:ext cx="5474620" cy="22466"/>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27" name="直線單箭頭接點 127"/>
                        <wps:cNvCnPr/>
                        <wps:spPr>
                          <a:xfrm flipH="1">
                            <a:off x="332940" y="1969407"/>
                            <a:ext cx="2183997" cy="8067"/>
                          </a:xfrm>
                          <a:prstGeom prst="straightConnector1">
                            <a:avLst/>
                          </a:prstGeom>
                          <a:ln w="9525">
                            <a:solidFill>
                              <a:schemeClr val="tx1"/>
                            </a:solidFill>
                            <a:headEnd type="triangle" w="sm" len="med"/>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文字方塊 15"/>
                        <wps:cNvSpPr txBox="1"/>
                        <wps:spPr>
                          <a:xfrm>
                            <a:off x="5002430" y="3200401"/>
                            <a:ext cx="498475" cy="269524"/>
                          </a:xfrm>
                          <a:prstGeom prst="rect">
                            <a:avLst/>
                          </a:prstGeom>
                          <a:solidFill>
                            <a:schemeClr val="lt1"/>
                          </a:solidFill>
                          <a:ln w="12700">
                            <a:solidFill>
                              <a:schemeClr val="tx1"/>
                            </a:solidFill>
                          </a:ln>
                        </wps:spPr>
                        <wps:txbx>
                          <w:txbxContent>
                            <w:p w14:paraId="10E46CCD" w14:textId="300DAE7F" w:rsidR="00586289" w:rsidRDefault="00586289" w:rsidP="00C070A3">
                              <w:pPr>
                                <w:pStyle w:val="Web"/>
                                <w:snapToGrid w:val="0"/>
                                <w:spacing w:before="0" w:after="0"/>
                                <w:rPr>
                                  <w:sz w:val="24"/>
                                </w:rPr>
                              </w:pPr>
                              <w:r>
                                <w:rPr>
                                  <w:rFonts w:ascii="Calibri" w:eastAsia="標楷體" w:hAnsi="Calibri" w:cs="Calibri"/>
                                  <w:kern w:val="2"/>
                                  <w:sz w:val="22"/>
                                  <w:szCs w:val="22"/>
                                </w:rPr>
                                <w:t>gNB2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1" name="直線接點 161"/>
                        <wps:cNvCnPr>
                          <a:stCxn id="160" idx="2"/>
                        </wps:cNvCnPr>
                        <wps:spPr>
                          <a:xfrm flipH="1">
                            <a:off x="5250908" y="3469925"/>
                            <a:ext cx="760" cy="11497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7" name="橢圓 167"/>
                        <wps:cNvSpPr/>
                        <wps:spPr>
                          <a:xfrm flipH="1">
                            <a:off x="3013074" y="2844480"/>
                            <a:ext cx="111125" cy="10827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字方塊 15"/>
                        <wps:cNvSpPr txBox="1"/>
                        <wps:spPr>
                          <a:xfrm>
                            <a:off x="2253275" y="1371380"/>
                            <a:ext cx="498475" cy="273050"/>
                          </a:xfrm>
                          <a:prstGeom prst="rect">
                            <a:avLst/>
                          </a:prstGeom>
                          <a:solidFill>
                            <a:schemeClr val="lt1"/>
                          </a:solidFill>
                          <a:ln w="12700">
                            <a:solidFill>
                              <a:schemeClr val="tx1"/>
                            </a:solidFill>
                          </a:ln>
                        </wps:spPr>
                        <wps:txbx>
                          <w:txbxContent>
                            <w:p w14:paraId="236ADCF6" w14:textId="30601742" w:rsidR="00586289" w:rsidRDefault="00586289" w:rsidP="00C070A3">
                              <w:pPr>
                                <w:pStyle w:val="Web"/>
                                <w:snapToGrid w:val="0"/>
                                <w:spacing w:before="0" w:after="0"/>
                                <w:rPr>
                                  <w:sz w:val="24"/>
                                  <w:szCs w:val="24"/>
                                  <w:lang w:eastAsia="zh-TW"/>
                                </w:rPr>
                              </w:pPr>
                              <w:r>
                                <w:rPr>
                                  <w:rFonts w:ascii="Calibri" w:eastAsia="標楷體" w:hAnsi="Calibri" w:cs="Calibri"/>
                                  <w:kern w:val="2"/>
                                  <w:sz w:val="22"/>
                                  <w:szCs w:val="22"/>
                                </w:rPr>
                                <w:t>gNB1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 name="直線接點 32"/>
                        <wps:cNvCnPr/>
                        <wps:spPr>
                          <a:xfrm flipH="1">
                            <a:off x="2505075" y="1637665"/>
                            <a:ext cx="9007" cy="10991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文字方塊 3"/>
                        <wps:cNvSpPr txBox="1"/>
                        <wps:spPr>
                          <a:xfrm>
                            <a:off x="66667" y="698213"/>
                            <a:ext cx="6003307" cy="279688"/>
                          </a:xfrm>
                          <a:prstGeom prst="rect">
                            <a:avLst/>
                          </a:prstGeom>
                          <a:solidFill>
                            <a:schemeClr val="lt1"/>
                          </a:solidFill>
                          <a:ln w="6350">
                            <a:solidFill>
                              <a:prstClr val="black"/>
                            </a:solidFill>
                          </a:ln>
                        </wps:spPr>
                        <wps:txbx>
                          <w:txbxContent>
                            <w:p w14:paraId="5043E50C" w14:textId="31DA99DE" w:rsidR="00586289" w:rsidRPr="00C070A3" w:rsidRDefault="00586289" w:rsidP="00C070A3">
                              <w:pPr>
                                <w:jc w:val="center"/>
                                <w:rPr>
                                  <w:rFonts w:asciiTheme="minorHAnsi" w:eastAsiaTheme="minorEastAsia" w:hAnsiTheme="minorHAnsi" w:cstheme="minorHAnsi"/>
                                  <w:lang w:eastAsia="zh-TW"/>
                                </w:rPr>
                              </w:pPr>
                              <w:r w:rsidRPr="00C070A3">
                                <w:rPr>
                                  <w:rFonts w:asciiTheme="minorHAnsi" w:eastAsiaTheme="minorEastAsia" w:hAnsiTheme="minorHAnsi" w:cstheme="minorHAnsi"/>
                                  <w:lang w:eastAsia="zh-TW"/>
                                </w:rPr>
                                <w:t xml:space="preserve">QoS profile negotiation </w:t>
                              </w:r>
                              <w:r>
                                <w:rPr>
                                  <w:rFonts w:asciiTheme="minorHAnsi" w:eastAsiaTheme="minorEastAsia" w:hAnsiTheme="minorHAnsi" w:cstheme="minorHAnsi"/>
                                  <w:lang w:eastAsia="zh-TW"/>
                                </w:rPr>
                                <w:t>to determine 1</w:t>
                              </w:r>
                              <w:r w:rsidRPr="00D30172">
                                <w:rPr>
                                  <w:rFonts w:asciiTheme="minorHAnsi" w:eastAsiaTheme="minorEastAsia" w:hAnsiTheme="minorHAnsi" w:cstheme="minorHAnsi"/>
                                  <w:vertAlign w:val="superscript"/>
                                  <w:lang w:eastAsia="zh-TW"/>
                                </w:rPr>
                                <w:t>st</w:t>
                              </w:r>
                              <w:r>
                                <w:rPr>
                                  <w:rFonts w:asciiTheme="minorHAnsi" w:eastAsiaTheme="minorEastAsia" w:hAnsiTheme="minorHAnsi" w:cstheme="minorHAnsi"/>
                                  <w:lang w:eastAsia="zh-TW"/>
                                </w:rPr>
                                <w:t xml:space="preserve"> hop Qo</w:t>
                              </w:r>
                              <w:r>
                                <w:rPr>
                                  <w:rFonts w:asciiTheme="minorHAnsi" w:eastAsiaTheme="minorEastAsia" w:hAnsiTheme="minorHAnsi" w:cstheme="minorHAnsi" w:hint="eastAsia"/>
                                  <w:lang w:eastAsia="zh-TW"/>
                                </w:rPr>
                                <w:t>S</w:t>
                              </w:r>
                              <w:r>
                                <w:rPr>
                                  <w:rFonts w:asciiTheme="minorHAnsi" w:eastAsiaTheme="minorEastAsia" w:hAnsiTheme="minorHAnsi" w:cstheme="minorHAnsi"/>
                                  <w:lang w:eastAsia="zh-TW"/>
                                </w:rPr>
                                <w:t xml:space="preserve"> profile and 2</w:t>
                              </w:r>
                              <w:r w:rsidRPr="00D30172">
                                <w:rPr>
                                  <w:rFonts w:asciiTheme="minorHAnsi" w:eastAsiaTheme="minorEastAsia" w:hAnsiTheme="minorHAnsi" w:cstheme="minorHAnsi"/>
                                  <w:vertAlign w:val="superscript"/>
                                  <w:lang w:eastAsia="zh-TW"/>
                                </w:rPr>
                                <w:t>nd</w:t>
                              </w:r>
                              <w:r>
                                <w:rPr>
                                  <w:rFonts w:asciiTheme="minorHAnsi" w:eastAsiaTheme="minorEastAsia" w:hAnsiTheme="minorHAnsi" w:cstheme="minorHAnsi"/>
                                  <w:lang w:eastAsia="zh-TW"/>
                                </w:rPr>
                                <w:t xml:space="preserve"> hop Qo</w:t>
                              </w:r>
                              <w:r>
                                <w:rPr>
                                  <w:rFonts w:asciiTheme="minorHAnsi" w:eastAsiaTheme="minorEastAsia" w:hAnsiTheme="minorHAnsi" w:cstheme="minorHAnsi" w:hint="eastAsia"/>
                                  <w:lang w:eastAsia="zh-TW"/>
                                </w:rPr>
                                <w:t>S</w:t>
                              </w:r>
                              <w:r>
                                <w:rPr>
                                  <w:rFonts w:asciiTheme="minorHAnsi" w:eastAsiaTheme="minorEastAsia" w:hAnsiTheme="minorHAnsi" w:cstheme="minorHAnsi"/>
                                  <w:lang w:eastAsia="zh-TW"/>
                                </w:rPr>
                                <w:t xml:space="preserve"> profile</w:t>
                              </w:r>
                              <w:r w:rsidRPr="006C10A8">
                                <w:rPr>
                                  <w:rFonts w:asciiTheme="minorHAnsi" w:eastAsiaTheme="minorEastAsia" w:hAnsiTheme="minorHAnsi" w:cstheme="minorHAnsi"/>
                                  <w:lang w:eastAsia="zh-TW"/>
                                </w:rPr>
                                <w:t xml:space="preserve"> </w:t>
                              </w:r>
                              <w:r w:rsidRPr="00C070A3">
                                <w:rPr>
                                  <w:rFonts w:asciiTheme="minorHAnsi" w:eastAsiaTheme="minorEastAsia" w:hAnsiTheme="minorHAnsi" w:cstheme="minorHAnsi"/>
                                  <w:lang w:eastAsia="zh-TW"/>
                                </w:rPr>
                                <w:t xml:space="preserve">for a </w:t>
                              </w:r>
                              <w:r>
                                <w:rPr>
                                  <w:rFonts w:asciiTheme="minorHAnsi" w:eastAsiaTheme="minorEastAsia" w:hAnsiTheme="minorHAnsi" w:cstheme="minorHAnsi"/>
                                  <w:lang w:eastAsia="zh-TW"/>
                                </w:rPr>
                                <w:t xml:space="preserve">PC5 </w:t>
                              </w:r>
                              <w:r w:rsidRPr="00C070A3">
                                <w:rPr>
                                  <w:rFonts w:asciiTheme="minorHAnsi" w:eastAsiaTheme="minorEastAsia" w:hAnsiTheme="minorHAnsi" w:cstheme="minorHAnsi"/>
                                  <w:lang w:eastAsia="zh-TW"/>
                                </w:rPr>
                                <w:t>QoS flow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直線單箭頭接點 35"/>
                        <wps:cNvCnPr/>
                        <wps:spPr>
                          <a:xfrm flipH="1">
                            <a:off x="329225" y="2405675"/>
                            <a:ext cx="2183765" cy="7620"/>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6" name="文字方塊 15"/>
                        <wps:cNvSpPr txBox="1"/>
                        <wps:spPr>
                          <a:xfrm>
                            <a:off x="294300" y="2171428"/>
                            <a:ext cx="4845685" cy="558800"/>
                          </a:xfrm>
                          <a:prstGeom prst="rect">
                            <a:avLst/>
                          </a:prstGeom>
                          <a:noFill/>
                          <a:ln w="6350">
                            <a:noFill/>
                          </a:ln>
                        </wps:spPr>
                        <wps:txbx>
                          <w:txbxContent>
                            <w:p w14:paraId="7403A8AE" w14:textId="546BE3BA" w:rsidR="00586289" w:rsidRDefault="00586289" w:rsidP="00D30172">
                              <w:pPr>
                                <w:pStyle w:val="Web"/>
                                <w:snapToGrid w:val="0"/>
                                <w:spacing w:before="0" w:after="60"/>
                                <w:ind w:firstLineChars="350" w:firstLine="701"/>
                                <w:rPr>
                                  <w:sz w:val="24"/>
                                  <w:szCs w:val="24"/>
                                </w:rPr>
                              </w:pPr>
                              <w:r>
                                <w:rPr>
                                  <w:rFonts w:ascii="Calibri" w:hAnsi="Calibri" w:cs="Calibri"/>
                                  <w:b/>
                                  <w:bCs/>
                                  <w:color w:val="000000"/>
                                </w:rPr>
                                <w:t>RRCReconfiguration</w:t>
                              </w:r>
                            </w:p>
                            <w:p w14:paraId="4B6AFF2A" w14:textId="7F33552B" w:rsidR="00586289" w:rsidRDefault="00586289" w:rsidP="00D30172">
                              <w:pPr>
                                <w:pStyle w:val="Web"/>
                                <w:snapToGrid w:val="0"/>
                                <w:spacing w:before="0" w:after="60"/>
                                <w:jc w:val="center"/>
                              </w:pPr>
                              <w:r>
                                <w:rPr>
                                  <w:rFonts w:ascii="Calibri" w:hAnsi="Calibri" w:cs="Calibri"/>
                                </w:rPr>
                                <w:t>(SDAP</w:t>
                              </w:r>
                              <w:r>
                                <w:rPr>
                                  <w:rFonts w:ascii="Calibri" w:hAnsi="Calibri" w:cs="Calibri"/>
                                  <w:color w:val="000000"/>
                                </w:rPr>
                                <w:t>, PDCP, &amp; SRAP configurations, and 1</w:t>
                              </w:r>
                              <w:r w:rsidRPr="00A12237">
                                <w:rPr>
                                  <w:rFonts w:ascii="Calibri" w:hAnsi="Calibri" w:cs="Calibri"/>
                                  <w:color w:val="000000"/>
                                  <w:vertAlign w:val="superscript"/>
                                </w:rPr>
                                <w:t>st</w:t>
                              </w:r>
                              <w:r>
                                <w:rPr>
                                  <w:rFonts w:ascii="Calibri" w:hAnsi="Calibri" w:cs="Calibri"/>
                                  <w:color w:val="000000"/>
                                </w:rPr>
                                <w:t xml:space="preserve"> hop PC5 RLC configuration for an e2e SL-DRB</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 name="文字方塊 15"/>
                        <wps:cNvSpPr txBox="1"/>
                        <wps:spPr>
                          <a:xfrm>
                            <a:off x="284775" y="2610088"/>
                            <a:ext cx="2728595" cy="558800"/>
                          </a:xfrm>
                          <a:prstGeom prst="rect">
                            <a:avLst/>
                          </a:prstGeom>
                          <a:noFill/>
                          <a:ln w="6350">
                            <a:noFill/>
                          </a:ln>
                        </wps:spPr>
                        <wps:txbx>
                          <w:txbxContent>
                            <w:p w14:paraId="57EE235C" w14:textId="33CDADB2" w:rsidR="00586289" w:rsidRDefault="00586289" w:rsidP="00E75C92">
                              <w:pPr>
                                <w:pStyle w:val="Web"/>
                                <w:spacing w:after="60"/>
                                <w:ind w:firstLineChars="200" w:firstLine="400"/>
                                <w:rPr>
                                  <w:sz w:val="24"/>
                                  <w:szCs w:val="24"/>
                                </w:rPr>
                              </w:pPr>
                              <w:r>
                                <w:rPr>
                                  <w:rFonts w:ascii="Calibri" w:hAnsi="Calibri" w:cs="Calibri"/>
                                  <w:b/>
                                  <w:bCs/>
                                  <w:color w:val="000000"/>
                                </w:rPr>
                                <w:t>E2E RRCReconfigurationSidelink</w:t>
                              </w:r>
                            </w:p>
                            <w:p w14:paraId="65CF5936" w14:textId="29B6EB58" w:rsidR="00586289" w:rsidRDefault="00586289" w:rsidP="00C61649">
                              <w:pPr>
                                <w:pStyle w:val="Web"/>
                                <w:spacing w:after="60"/>
                                <w:jc w:val="center"/>
                              </w:pPr>
                              <w:r>
                                <w:rPr>
                                  <w:rFonts w:ascii="Calibri" w:hAnsi="Calibri" w:cs="Calibri"/>
                                </w:rPr>
                                <w:t xml:space="preserve">(SDAP </w:t>
                              </w:r>
                              <w:r>
                                <w:rPr>
                                  <w:rFonts w:ascii="Calibri" w:hAnsi="Calibri" w:cs="Calibri"/>
                                  <w:color w:val="000000"/>
                                </w:rPr>
                                <w:t>&amp; PDCP configurations for the e2e SL-DRB</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0" name="直線單箭頭接點 20"/>
                        <wps:cNvCnPr/>
                        <wps:spPr>
                          <a:xfrm>
                            <a:off x="323625" y="3426819"/>
                            <a:ext cx="2744175" cy="11706"/>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21" name="文字方塊 15"/>
                        <wps:cNvSpPr txBox="1"/>
                        <wps:spPr>
                          <a:xfrm>
                            <a:off x="260262" y="3113387"/>
                            <a:ext cx="2886075" cy="558165"/>
                          </a:xfrm>
                          <a:prstGeom prst="rect">
                            <a:avLst/>
                          </a:prstGeom>
                          <a:noFill/>
                          <a:ln w="6350">
                            <a:noFill/>
                          </a:ln>
                        </wps:spPr>
                        <wps:txbx>
                          <w:txbxContent>
                            <w:p w14:paraId="30CB6AB9" w14:textId="29B872AF" w:rsidR="00586289" w:rsidRDefault="00586289" w:rsidP="00A12237">
                              <w:pPr>
                                <w:pStyle w:val="Web"/>
                                <w:spacing w:after="60"/>
                                <w:jc w:val="center"/>
                                <w:rPr>
                                  <w:sz w:val="24"/>
                                  <w:szCs w:val="24"/>
                                </w:rPr>
                              </w:pPr>
                              <w:r>
                                <w:rPr>
                                  <w:rFonts w:ascii="Calibri" w:hAnsi="Calibri" w:cs="Calibri"/>
                                  <w:b/>
                                  <w:bCs/>
                                  <w:color w:val="000000"/>
                                </w:rPr>
                                <w:t>RRCReconfigurationSidelink</w:t>
                              </w:r>
                            </w:p>
                            <w:p w14:paraId="06CA1A4B" w14:textId="3A9F36F8" w:rsidR="00586289" w:rsidRDefault="00586289" w:rsidP="00E75C92">
                              <w:pPr>
                                <w:pStyle w:val="Web"/>
                                <w:spacing w:after="60"/>
                                <w:jc w:val="center"/>
                              </w:pPr>
                              <w:r>
                                <w:rPr>
                                  <w:rFonts w:ascii="Calibri" w:hAnsi="Calibri" w:cs="Calibri"/>
                                </w:rPr>
                                <w:t>(</w:t>
                              </w:r>
                              <w:r>
                                <w:rPr>
                                  <w:rFonts w:ascii="Calibri" w:hAnsi="Calibri" w:cs="Calibri"/>
                                  <w:color w:val="000000"/>
                                </w:rPr>
                                <w:t>1</w:t>
                              </w:r>
                              <w:r w:rsidRPr="00A12237">
                                <w:rPr>
                                  <w:rFonts w:ascii="Calibri" w:hAnsi="Calibri" w:cs="Calibri"/>
                                  <w:color w:val="000000"/>
                                  <w:vertAlign w:val="superscript"/>
                                </w:rPr>
                                <w:t>st</w:t>
                              </w:r>
                              <w:r>
                                <w:rPr>
                                  <w:rFonts w:ascii="Calibri" w:hAnsi="Calibri" w:cs="Calibri"/>
                                  <w:color w:val="000000"/>
                                </w:rPr>
                                <w:t xml:space="preserve"> hop</w:t>
                              </w:r>
                              <w:r>
                                <w:rPr>
                                  <w:rFonts w:ascii="Calibri" w:hAnsi="Calibri" w:cs="Calibri"/>
                                </w:rPr>
                                <w:t xml:space="preserve"> PC5 RLC</w:t>
                              </w:r>
                              <w:r>
                                <w:rPr>
                                  <w:rFonts w:ascii="Calibri" w:hAnsi="Calibri" w:cs="Calibri"/>
                                  <w:color w:val="000000"/>
                                </w:rPr>
                                <w:t xml:space="preserve"> configuration for the PC5 QoS flow</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2" name="文字方塊 15"/>
                        <wps:cNvSpPr txBox="1"/>
                        <wps:spPr>
                          <a:xfrm>
                            <a:off x="3007309" y="3518744"/>
                            <a:ext cx="3096260" cy="566420"/>
                          </a:xfrm>
                          <a:prstGeom prst="rect">
                            <a:avLst/>
                          </a:prstGeom>
                          <a:noFill/>
                          <a:ln w="6350">
                            <a:noFill/>
                          </a:ln>
                        </wps:spPr>
                        <wps:txbx>
                          <w:txbxContent>
                            <w:p w14:paraId="3183EA18" w14:textId="141B9041" w:rsidR="00586289" w:rsidRDefault="00586289" w:rsidP="0012797B">
                              <w:pPr>
                                <w:pStyle w:val="Web"/>
                                <w:spacing w:after="60"/>
                                <w:ind w:firstLineChars="300" w:firstLine="601"/>
                                <w:rPr>
                                  <w:sz w:val="24"/>
                                  <w:szCs w:val="24"/>
                                </w:rPr>
                              </w:pPr>
                              <w:r>
                                <w:rPr>
                                  <w:rFonts w:ascii="Calibri" w:hAnsi="Calibri" w:cs="Calibri"/>
                                  <w:b/>
                                  <w:bCs/>
                                  <w:color w:val="000000"/>
                                </w:rPr>
                                <w:t>SidelinkUEInformationNR</w:t>
                              </w:r>
                            </w:p>
                            <w:p w14:paraId="2CB879BB" w14:textId="3F6898E9" w:rsidR="00586289" w:rsidRDefault="00586289" w:rsidP="00A12237">
                              <w:pPr>
                                <w:pStyle w:val="Web"/>
                                <w:spacing w:before="0" w:after="60"/>
                                <w:jc w:val="center"/>
                              </w:pPr>
                              <w:r>
                                <w:rPr>
                                  <w:rFonts w:ascii="Calibri" w:hAnsi="Calibri" w:cs="Calibri"/>
                                </w:rPr>
                                <w:t>(</w:t>
                              </w:r>
                              <w:r w:rsidR="0012797B">
                                <w:rPr>
                                  <w:rFonts w:ascii="Calibri" w:hAnsi="Calibri" w:cs="Calibri"/>
                                </w:rPr>
                                <w:t xml:space="preserve">L2 ID of RX UE, </w:t>
                              </w:r>
                              <w:r>
                                <w:rPr>
                                  <w:rFonts w:ascii="Calibri" w:eastAsiaTheme="minorEastAsia" w:hAnsi="Calibri" w:cs="Calibri"/>
                                  <w:color w:val="000000"/>
                                  <w:lang w:eastAsia="zh-TW"/>
                                </w:rPr>
                                <w:t>2</w:t>
                              </w:r>
                              <w:r>
                                <w:rPr>
                                  <w:rFonts w:ascii="Calibri" w:hAnsi="Calibri" w:cs="Calibri"/>
                                  <w:color w:val="000000"/>
                                  <w:position w:val="6"/>
                                  <w:vertAlign w:val="superscript"/>
                                </w:rPr>
                                <w:t>nd</w:t>
                              </w:r>
                              <w:r>
                                <w:rPr>
                                  <w:rFonts w:ascii="Calibri" w:hAnsi="Calibri" w:cs="Calibri"/>
                                  <w:color w:val="000000"/>
                                </w:rPr>
                                <w:t xml:space="preserve"> hop QoS profile of the</w:t>
                              </w:r>
                              <w:r>
                                <w:rPr>
                                  <w:rFonts w:ascii="Calibri" w:hAnsi="Calibri" w:cs="Calibri"/>
                                </w:rPr>
                                <w:t xml:space="preserve"> PC5 QoS flow)</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 name="直線單箭頭接點 23"/>
                        <wps:cNvCnPr/>
                        <wps:spPr>
                          <a:xfrm flipH="1">
                            <a:off x="3067685" y="3831226"/>
                            <a:ext cx="2183765" cy="7620"/>
                          </a:xfrm>
                          <a:prstGeom prst="straightConnector1">
                            <a:avLst/>
                          </a:prstGeom>
                          <a:ln w="9525">
                            <a:solidFill>
                              <a:schemeClr val="tx1"/>
                            </a:solidFill>
                            <a:headEnd type="triangle" w="sm" len="med"/>
                            <a:tailEnd type="none" w="sm" len="med"/>
                          </a:ln>
                        </wps:spPr>
                        <wps:style>
                          <a:lnRef idx="1">
                            <a:schemeClr val="accent1"/>
                          </a:lnRef>
                          <a:fillRef idx="0">
                            <a:schemeClr val="accent1"/>
                          </a:fillRef>
                          <a:effectRef idx="0">
                            <a:schemeClr val="accent1"/>
                          </a:effectRef>
                          <a:fontRef idx="minor">
                            <a:schemeClr val="tx1"/>
                          </a:fontRef>
                        </wps:style>
                        <wps:bodyPr/>
                      </wps:wsp>
                      <wps:wsp>
                        <wps:cNvPr id="27" name="直線單箭頭接點 27"/>
                        <wps:cNvCnPr/>
                        <wps:spPr>
                          <a:xfrm flipH="1">
                            <a:off x="3063875" y="4267471"/>
                            <a:ext cx="2183765" cy="6985"/>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0" name="文字方塊 15"/>
                        <wps:cNvSpPr txBox="1"/>
                        <wps:spPr>
                          <a:xfrm>
                            <a:off x="2551450" y="3989028"/>
                            <a:ext cx="3335020" cy="558800"/>
                          </a:xfrm>
                          <a:prstGeom prst="rect">
                            <a:avLst/>
                          </a:prstGeom>
                          <a:noFill/>
                          <a:ln w="6350">
                            <a:noFill/>
                          </a:ln>
                        </wps:spPr>
                        <wps:txbx>
                          <w:txbxContent>
                            <w:p w14:paraId="7A45D861" w14:textId="77777777" w:rsidR="00586289" w:rsidRDefault="00586289" w:rsidP="0038319B">
                              <w:pPr>
                                <w:pStyle w:val="Web"/>
                                <w:spacing w:after="60"/>
                                <w:ind w:firstLineChars="800" w:firstLine="1602"/>
                                <w:rPr>
                                  <w:sz w:val="24"/>
                                  <w:szCs w:val="24"/>
                                </w:rPr>
                              </w:pPr>
                              <w:r>
                                <w:rPr>
                                  <w:rFonts w:ascii="Calibri" w:hAnsi="Calibri" w:cs="Calibri"/>
                                  <w:b/>
                                  <w:bCs/>
                                  <w:color w:val="000000"/>
                                </w:rPr>
                                <w:t>RRCReconfiguration</w:t>
                              </w:r>
                            </w:p>
                            <w:p w14:paraId="648B0CE7" w14:textId="716D41E4" w:rsidR="00586289" w:rsidRDefault="00586289" w:rsidP="00A12237">
                              <w:pPr>
                                <w:pStyle w:val="Web"/>
                                <w:spacing w:after="60"/>
                                <w:jc w:val="center"/>
                              </w:pPr>
                              <w:r>
                                <w:rPr>
                                  <w:rFonts w:ascii="Calibri" w:hAnsi="Calibri" w:cs="Calibri"/>
                                </w:rPr>
                                <w:t xml:space="preserve"> (SRAP &amp; 2</w:t>
                              </w:r>
                              <w:r w:rsidRPr="00A12237">
                                <w:rPr>
                                  <w:rFonts w:ascii="Calibri" w:hAnsi="Calibri" w:cs="Calibri"/>
                                  <w:vertAlign w:val="superscript"/>
                                </w:rPr>
                                <w:t>nd</w:t>
                              </w:r>
                              <w:r>
                                <w:rPr>
                                  <w:rFonts w:ascii="Calibri" w:hAnsi="Calibri" w:cs="Calibri"/>
                                </w:rPr>
                                <w:t xml:space="preserve"> hop of</w:t>
                              </w:r>
                              <w:r>
                                <w:rPr>
                                  <w:rFonts w:ascii="Calibri" w:hAnsi="Calibri" w:cs="Calibri"/>
                                  <w:color w:val="000000"/>
                                </w:rPr>
                                <w:t xml:space="preserve"> PC5 RLC configurations for PC5 QoS flow</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直線單箭頭接點 37"/>
                        <wps:cNvCnPr/>
                        <wps:spPr>
                          <a:xfrm>
                            <a:off x="3056255" y="4854010"/>
                            <a:ext cx="2725420" cy="6915"/>
                          </a:xfrm>
                          <a:prstGeom prst="straightConnector1">
                            <a:avLst/>
                          </a:prstGeom>
                          <a:ln w="9525">
                            <a:solidFill>
                              <a:schemeClr val="tx1"/>
                            </a:solidFill>
                            <a:headEnd type="non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8" name="文字方塊 15"/>
                        <wps:cNvSpPr txBox="1"/>
                        <wps:spPr>
                          <a:xfrm>
                            <a:off x="2973091" y="4544653"/>
                            <a:ext cx="2913380" cy="557530"/>
                          </a:xfrm>
                          <a:prstGeom prst="rect">
                            <a:avLst/>
                          </a:prstGeom>
                          <a:noFill/>
                          <a:ln w="6350">
                            <a:noFill/>
                          </a:ln>
                        </wps:spPr>
                        <wps:txbx>
                          <w:txbxContent>
                            <w:p w14:paraId="2CA78410" w14:textId="77777777" w:rsidR="00586289" w:rsidRDefault="00586289" w:rsidP="0038319B">
                              <w:pPr>
                                <w:pStyle w:val="Web"/>
                                <w:spacing w:after="60"/>
                                <w:jc w:val="center"/>
                                <w:rPr>
                                  <w:sz w:val="24"/>
                                  <w:szCs w:val="24"/>
                                </w:rPr>
                              </w:pPr>
                              <w:r>
                                <w:rPr>
                                  <w:rFonts w:ascii="Calibri" w:hAnsi="Calibri" w:cs="Calibri"/>
                                  <w:b/>
                                  <w:bCs/>
                                  <w:color w:val="000000"/>
                                </w:rPr>
                                <w:t>RRCReconfigurationSidelink</w:t>
                              </w:r>
                            </w:p>
                            <w:p w14:paraId="31821B4D" w14:textId="3B679610" w:rsidR="00586289" w:rsidRDefault="00586289" w:rsidP="00A12237">
                              <w:pPr>
                                <w:pStyle w:val="Web"/>
                                <w:spacing w:after="60"/>
                                <w:jc w:val="center"/>
                              </w:pPr>
                              <w:r>
                                <w:rPr>
                                  <w:rFonts w:ascii="Calibri" w:hAnsi="Calibri" w:cs="Calibri"/>
                                </w:rPr>
                                <w:t>(2</w:t>
                              </w:r>
                              <w:r w:rsidRPr="00A12237">
                                <w:rPr>
                                  <w:rFonts w:ascii="Calibri" w:hAnsi="Calibri" w:cs="Calibri"/>
                                  <w:vertAlign w:val="superscript"/>
                                </w:rPr>
                                <w:t>nd</w:t>
                              </w:r>
                              <w:r>
                                <w:rPr>
                                  <w:rFonts w:ascii="Calibri" w:hAnsi="Calibri" w:cs="Calibri"/>
                                </w:rPr>
                                <w:t xml:space="preserve"> hop PC5 RLC</w:t>
                              </w:r>
                              <w:r>
                                <w:rPr>
                                  <w:rFonts w:ascii="Calibri" w:hAnsi="Calibri" w:cs="Calibri"/>
                                  <w:color w:val="000000"/>
                                </w:rPr>
                                <w:t xml:space="preserve"> configuration for the PC5 QoS flow</w:t>
                              </w:r>
                              <w:r>
                                <w:rPr>
                                  <w:rFonts w:ascii="Calibri" w:hAnsi="Calibri" w:cs="Calibri"/>
                                </w:rPr>
                                <w:t>)</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0A01CE9" id="畫布 28" o:spid="_x0000_s1026" editas="canvas" style="width:548.15pt;height:419pt;mso-position-horizontal-relative:char;mso-position-vertical-relative:line" coordsize="69615,5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kEHwkAAKJMAAAOAAAAZHJzL2Uyb0RvYy54bWzsXF2P28YVfS+Q/0DwvV5yhhySguXA2dRt&#10;ASMx6qR5nqWoFVGKVEl6V9s/UKAPfQngAE1QtAXy0AfnKUBQ9PfYRv5Fz53hhyhT0kpd78o2/bAm&#10;OaMhOTz3zrnnXvL+x8t5YlxEeRFn6di071mmEaVhNonT87H55RePfumbRlHKdCKTLI3G5lVUmB8/&#10;+OgX9y8Xo4hlsyyZRLmBQdJidLkYm7OyXIxOTopwFs1lcS9bRCkap1k+lyV28/OTSS4vMfo8OWGW&#10;JU4us3yyyLMwKgoc/VQ3mg/U+NNpFJafT6dFVBrJ2MS1lepvrv6e0d+TB/fl6DyXi1kcVpchD7iK&#10;uYxTnLQZ6lNZSuNZHr8x1DwO86zIpuW9MJufZNNpHEbqHnA3trV2N6cyvZCFupkQs1NfILZucNyz&#10;c8wBhhxd4mFEahuPolg0D6X4/072dCYXkbqHYhR+dvEkN+LJ2HRMI5VzAOLV8z+/fPHNq+f/efnP&#10;vxgOPY/Lher4dIGu5fKTbAlc1ccLHKRpXk7zOf2PCTTQLoTwMOIVevpW4Ln6sUbL0gjR6jLX8/Hw&#10;Q7Qz33GwjdOctKMs8qL8dZTNDdoYmzlQox6mvHhclLpr3YVOWmRJPHkUJ4naIaRGp0luXEhgLCnV&#10;tWLwTq8kNS5xccyzLDVyp1GBvR2iXPYMgQGTFBdNk6MngbbK5dmymrGzbHKFCcszDfFiET6KcTeP&#10;ZVE+kTkwjQmAnZaf4880yXA1WbVlGrMs/1PfceqPh49W07iEjYzNFEZsGslvU4AisB2HTErtOK7H&#10;sJOvtpyttqTP5qcZJsiGP1iEapP6l0m9Oc2z+Vcw5od0TjTJNMSZx2ZZb56W2m7hDMLo4UPVCUa0&#10;kOXj9CmZhK2mlp7UF8uvZL6oHmcJHHyW1TCUo7WnqvvSo0yzh8/KbBqrR07Tq+e0mnWYhMbmW7cN&#10;G3ffYxy2gvUB1uG63GLM1fYhfOaJNfvg3AEutX2IgOGpvkf2odxN40CuayYD7G8f9kDoTcKe+QA9&#10;8zTsXSfAJmAtR82yYHHXxTnVsuBZLszufYM9oztqPdnu1WGA/a3DnvVToYO9Ped+4FfO3nMsH569&#10;A3sWcAuMSOMeZIjfGe4FdzUbSjNiU9r4NrAc5cX5AOejJy8sqL34629/fP3T31799fuf//t3A4cr&#10;V4QY4DR9kld7q4TemCbx4jc1j6uoPWeBLzScHeE6cNgdNAs/qJgLaL3PhfLxm6l9EoO/0iKwNo/E&#10;/unwW+LpRXmVRHr830VTYFnFNHRgjfvLMIzSJoRIUvSmXlOYR/PDKoLoxh3dH1b96aeRCoL3+XHz&#10;C3XmLC2bH8/jNMt1/NI9exuyTHX/OlLR992uQGTjtHd7ZJo37rWDRxw+DI8IJR0ffouCTYd7rr1G&#10;pgPHawCJkJ6pJXgApAbwAMixyfsdJA4fBkhuCYtkBQVI5gq9nLc0F+IHMKpYruM7tqeJxYDIAZG1&#10;FicAHh14aRf58vkPr3948fM/XlRrN9qvB83fv7F2Mx9iHCGT+VioLYXxFpqu4zmCZCMVgjFHKF+6&#10;GZpFmcv4fFaeZmkKjS7LteKzdS0PiOuS39lbcpOjWSQnv0onRnm1gFKptS8IZ8UcElgEuXseTTQb&#10;KWWctB3LPJbpeRJBNHuzM+6uh+IOBKES226fIECU3Q5/6nA9/L/BXUFeSSIlXToQ2FxTIJjt8yDA&#10;6Qn/vrWLvN4t/LeiWo66JrDRVgb4Kz59PPzYbr1/JxVzsP7gWhZzuEY9R4rOsZT42np9J/AdWhWU&#10;0xfwz4qKb/b671Y6pspuVQ5jkJvxXNuMDK3DR5NlEUhFrdKeiu3YON5194o9lKfLVKcSyGBUBK9D&#10;uyohQ5qG1lp3ShpgJFZgITEOr88dEQRgKDhjayEenYLMw7adgLg9Wjfbx6Bp9EkSXUHk/dI0bDCF&#10;OlXy73+9/O5rg460oH2KLHm1txOM3LK5VSXPKTleZcdbMNr4V8vFtoXs4Q44RglUvGKrytbovZoL&#10;H8DNr08j2DZwKMueyUmkk/dYuhpja4Q5ZXr9SpwOP5qeepAu8G5biWvrD3Yocfvmgoo/PpM5Qppb&#10;zf2HZf7BZf95syzdDB9DEpSzKgq3uWdzXf7SGniHj3lIDu0w8HeQjzWVEwMfO1o+xlm9pnWF+iaH&#10;vWfiCCTLtWrcC+4JZJE6LAt6VBV621YQ2MiZDjSrSTUpOvqhp45qQHYccZOEBh6JaO1Ro0i0Daxe&#10;BD6z1TCtExaWxcHDqqjYC4Tvb4fjW/PCTVa+I5hSDNcUOZ4lMvxDdXkrvfpJGdUoqsBJibttKnA3&#10;AekrSbx+qeKdEJYPr1iRQ8lZjaLXkwdobwOTPRP/ddEiKhJdAVfecd8knnpUGUCBskdphK3u+27F&#10;04166LpwulVl7TewIXdwZ7kDjsTqjZYsBlBOtXTKkKl1mFoE2lUCCVxXUHEXYd51/aq4C7ioC+Lr&#10;OvVrlrJ3InFKVzXev2npB13j1RvdYaDWmKkjlTqbkoMOkzlY4odO5FXMmqHewNJcpYUp85jvBkcF&#10;U2VI+5CPoRL21ku1qBJgG5XQS/yK3l4Ri1WNk+KWpnKQCxIu4Sq5w4Rvr1UfMM9BOUyFUtv2rKH6&#10;QMmcOrlxDW2zXxQdyhPzSd/LfPULSBV+q/fg2E2rfcJiAkoKgd62UQu+XnLg+ygXa12zrVWRu2QQ&#10;TeHbwCCOlkGgjPVGiS5YLpRm0BLCqWv7cMXd6A6NgtVpUFcIZ1d8t0sPafhsXeS9N9PVhZUDh1h5&#10;I/b43p1kvAZqfy0j2g+UI1CepUIvQixemmFsrfD7ndIjtsoM65rERvGiPzQc9Ig70yN2lTIeXslo&#10;CVAJTabBpT3HWyvq6qAfAveOZMqgxpndOoGBS+/zYYx+Lk1Fhzeqxrmu7VSv+vAA9evrchzneIOR&#10;otbjkePspnhtYNNHy6Z5U77VT1LQvpOkrAodyI4wepMd1ATvpqHgVuVCOnqcSwRa4VQEu94AGpzz&#10;4Jy7n2Ha66tFG5wz6l1v1DkHFEBCPSHQuw7eDV7LqLOA5I/GOXv4CMr2DOEtRJBNLcvgnA9xznh1&#10;OKTvYKmSzOqjXfSlrdV9pVq3nxZ78D8AAAD//wMAUEsDBBQABgAIAAAAIQBajeyH2wAAAAYBAAAP&#10;AAAAZHJzL2Rvd25yZXYueG1sTI/BbsIwEETvlfoP1iL1VmxKRdMQB5VKHJFKqMTVsbdxRLyOYgPp&#10;39f0ApeVRjOaeVusRtexMw6h9SRhNhXAkLQ3LTUSvveb5wxYiIqM6jyhhF8MsCofHwqVG3+hHZ6r&#10;2LBUQiFXEmyMfc550BadClPfIyXvxw9OxSSHhptBXVK56/iLEAvuVEtpwaoePy3qY3VyEl731H5t&#10;19n6sDnoWOltbYR9k/JpMn4sgUUc4y0MV/yEDmViqv2JTGCdhPRI/L9XT7wv5sBqCdk8E8DLgt/j&#10;l38AAAD//wMAUEsBAi0AFAAGAAgAAAAhALaDOJL+AAAA4QEAABMAAAAAAAAAAAAAAAAAAAAAAFtD&#10;b250ZW50X1R5cGVzXS54bWxQSwECLQAUAAYACAAAACEAOP0h/9YAAACUAQAACwAAAAAAAAAAAAAA&#10;AAAvAQAAX3JlbHMvLnJlbHNQSwECLQAUAAYACAAAACEA6y0ZBB8JAACiTAAADgAAAAAAAAAAAAAA&#10;AAAuAgAAZHJzL2Uyb0RvYy54bWxQSwECLQAUAAYACAAAACEAWo3sh9sAAAAGAQAADwAAAAAAAAAA&#10;AAAAAAB5CwAAZHJzL2Rvd25yZXYueG1sUEsFBgAAAAAEAAQA8wAAAIEMAAAAAA==&#10;">
                <v:shape id="_x0000_s1027" type="#_x0000_t75" style="position:absolute;width:69615;height:53213;visibility:visible;mso-wrap-style:square">
                  <v:fill o:detectmouseclick="t"/>
                  <v:path o:connecttype="none"/>
                </v:shape>
                <v:shapetype id="_x0000_t202" coordsize="21600,21600" o:spt="202" path="m,l,21600r21600,l21600,xe">
                  <v:stroke joinstyle="miter"/>
                  <v:path gradientshapeok="t" o:connecttype="rect"/>
                </v:shapetype>
                <v:shape id="文字方塊 4" o:spid="_x0000_s1028" type="#_x0000_t202" style="position:absolute;left:666;top:1809;width:5258;height:2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equwwAAANoAAAAPAAAAZHJzL2Rvd25yZXYueG1sRI/NTsMw&#10;EITvSH0HaytxazZFUNpQp+JHSBwhcOltFS9JlHid2qYNPD1GqsRxNDPfaLa7yQ7qyD50TjQssxwU&#10;S+1MJ42Gj/fnxRpUiCSGBies4ZsD7MrZxZYK407yxscqNipBJBSkoY1xLBBD3bKlkLmRJXmfzluK&#10;SfoGjadTgtsBr/J8hZY6SQstjfzYct1XX1bDePOEh9Wmv61x7321kYcffJ20vpxP93egIk/xP3xu&#10;vxgN1/B3Jd0ALH8BAAD//wMAUEsBAi0AFAAGAAgAAAAhANvh9svuAAAAhQEAABMAAAAAAAAAAAAA&#10;AAAAAAAAAFtDb250ZW50X1R5cGVzXS54bWxQSwECLQAUAAYACAAAACEAWvQsW78AAAAVAQAACwAA&#10;AAAAAAAAAAAAAAAfAQAAX3JlbHMvLnJlbHNQSwECLQAUAAYACAAAACEAYXHqrsMAAADaAAAADwAA&#10;AAAAAAAAAAAAAAAHAgAAZHJzL2Rvd25yZXYueG1sUEsFBgAAAAADAAMAtwAAAPcCAAAAAA==&#10;" fillcolor="white [3201]" strokecolor="black [3213]" strokeweight="1pt">
                  <v:textbox>
                    <w:txbxContent>
                      <w:p w14:paraId="33C376B1" w14:textId="52E9EFE9" w:rsidR="00586289" w:rsidRPr="0020423E" w:rsidRDefault="00586289" w:rsidP="005D0C35">
                        <w:pPr>
                          <w:rPr>
                            <w:rFonts w:asciiTheme="minorHAnsi" w:hAnsiTheme="minorHAnsi" w:cstheme="minorHAnsi"/>
                            <w:sz w:val="22"/>
                            <w:szCs w:val="22"/>
                          </w:rPr>
                        </w:pPr>
                        <w:r>
                          <w:rPr>
                            <w:rFonts w:asciiTheme="minorHAnsi" w:hAnsiTheme="minorHAnsi" w:cstheme="minorHAnsi"/>
                            <w:sz w:val="22"/>
                            <w:szCs w:val="22"/>
                          </w:rPr>
                          <w:t xml:space="preserve">TX </w:t>
                        </w:r>
                        <w:r w:rsidRPr="0020423E">
                          <w:rPr>
                            <w:rFonts w:asciiTheme="minorHAnsi" w:hAnsiTheme="minorHAnsi" w:cstheme="minorHAnsi"/>
                            <w:sz w:val="22"/>
                            <w:szCs w:val="22"/>
                          </w:rPr>
                          <w:t>UE</w:t>
                        </w:r>
                      </w:p>
                    </w:txbxContent>
                  </v:textbox>
                </v:shape>
                <v:shape id="文字方塊 15" o:spid="_x0000_s1029" type="#_x0000_t202" style="position:absolute;left:55302;top:1682;width:5334;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A+lwwAAANsAAAAPAAAAZHJzL2Rvd25yZXYueG1sRI9BT8Mw&#10;DIXvSPyHyEi7MRekDVaWTQyEtCMULtysxrTVGqdLwlb26/Fh0m623vN7n5fr0ffmwDF1QSzcTQsw&#10;LHVwnTQWvj7fbh/BpEziqA/CFv44wXp1fbWk0oWjfPChyo3REEklWWhzHkrEVLfsKU3DwKLaT4ie&#10;sq6xQRfpqOG+x/uimKOnTrShpYFfWq531a+3MMxecT9f7B5q/I6xWsjmhO+jtZOb8fkJTOYxX8zn&#10;661TfKXXX3QAXP0DAAD//wMAUEsBAi0AFAAGAAgAAAAhANvh9svuAAAAhQEAABMAAAAAAAAAAAAA&#10;AAAAAAAAAFtDb250ZW50X1R5cGVzXS54bWxQSwECLQAUAAYACAAAACEAWvQsW78AAAAVAQAACwAA&#10;AAAAAAAAAAAAAAAfAQAAX3JlbHMvLnJlbHNQSwECLQAUAAYACAAAACEAH5APpcMAAADbAAAADwAA&#10;AAAAAAAAAAAAAAAHAgAAZHJzL2Rvd25yZXYueG1sUEsFBgAAAAADAAMAtwAAAPcCAAAAAA==&#10;" fillcolor="white [3201]" strokecolor="black [3213]" strokeweight="1pt">
                  <v:textbox>
                    <w:txbxContent>
                      <w:p w14:paraId="49FCC1DE" w14:textId="395EFBBE" w:rsidR="00586289" w:rsidRDefault="00586289" w:rsidP="005D0C35">
                        <w:pPr>
                          <w:pStyle w:val="Web"/>
                          <w:spacing w:before="0" w:after="0"/>
                        </w:pPr>
                        <w:r>
                          <w:rPr>
                            <w:rFonts w:ascii="Calibri" w:eastAsia="標楷體" w:hAnsi="Calibri" w:cs="Calibri"/>
                            <w:kern w:val="2"/>
                            <w:sz w:val="22"/>
                            <w:szCs w:val="22"/>
                          </w:rPr>
                          <w:t>RX UE</w:t>
                        </w:r>
                      </w:p>
                    </w:txbxContent>
                  </v:textbox>
                </v:shape>
                <v:shape id="文字方塊 15" o:spid="_x0000_s1030" type="#_x0000_t202" style="position:absolute;left:28225;top:1549;width:5035;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6w9wQAAANsAAAAPAAAAZHJzL2Rvd25yZXYueG1sRE9Na8JA&#10;EL0X/A/LCN7qxIJWo6tYpdBjm3rxNmTHJJidjburpv313UKht3m8z1ltetuqG/vQONEwGWegWEpn&#10;Gqk0HD5fH+egQiQx1DphDV8cYLMePKwoN+4uH3wrYqVSiIScNNQxdjliKGu2FMauY0ncyXlLMUFf&#10;ofF0T+G2xacsm6GlRlJDTR3vai7PxdVq6KZ7vMwW5+cSj94XC3n5xvde69Gw3y5BRe7jv/jP/WbS&#10;/Cn8/pIOwPUPAAAA//8DAFBLAQItABQABgAIAAAAIQDb4fbL7gAAAIUBAAATAAAAAAAAAAAAAAAA&#10;AAAAAABbQ29udGVudF9UeXBlc10ueG1sUEsBAi0AFAAGAAgAAAAhAFr0LFu/AAAAFQEAAAsAAAAA&#10;AAAAAAAAAAAAHwEAAF9yZWxzLy5yZWxzUEsBAi0AFAAGAAgAAAAhAA/nrD3BAAAA2wAAAA8AAAAA&#10;AAAAAAAAAAAABwIAAGRycy9kb3ducmV2LnhtbFBLBQYAAAAAAwADALcAAAD1AgAAAAA=&#10;" fillcolor="white [3201]" strokecolor="black [3213]" strokeweight="1pt">
                  <v:textbox>
                    <w:txbxContent>
                      <w:p w14:paraId="033C87FC" w14:textId="226AA4EE" w:rsidR="00586289" w:rsidRDefault="00586289" w:rsidP="005D0C35">
                        <w:pPr>
                          <w:pStyle w:val="Web"/>
                          <w:spacing w:before="0" w:after="0"/>
                        </w:pPr>
                        <w:r>
                          <w:rPr>
                            <w:rFonts w:ascii="Calibri" w:eastAsia="標楷體" w:hAnsi="Calibri"/>
                            <w:sz w:val="22"/>
                            <w:szCs w:val="22"/>
                          </w:rPr>
                          <w:t>Relay</w:t>
                        </w:r>
                      </w:p>
                    </w:txbxContent>
                  </v:textbox>
                </v:shape>
                <v:shape id="文字方塊 15" o:spid="_x0000_s1031" type="#_x0000_t202" style="position:absolute;left:3389;top:17408;width:29306;height:4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6C8045E2" w14:textId="48C87923" w:rsidR="00586289" w:rsidRPr="0031623B" w:rsidRDefault="00586289" w:rsidP="0012797B">
                        <w:pPr>
                          <w:pStyle w:val="Web"/>
                          <w:spacing w:before="0" w:after="60"/>
                          <w:ind w:firstLineChars="250" w:firstLine="500"/>
                          <w:rPr>
                            <w:b/>
                            <w:color w:val="000000" w:themeColor="text1"/>
                          </w:rPr>
                        </w:pPr>
                        <w:proofErr w:type="spellStart"/>
                        <w:r>
                          <w:rPr>
                            <w:rFonts w:asciiTheme="minorHAnsi" w:hAnsiTheme="minorHAnsi" w:cstheme="minorHAnsi"/>
                            <w:b/>
                            <w:color w:val="000000" w:themeColor="text1"/>
                          </w:rPr>
                          <w:t>SidelinkUEInformationNR</w:t>
                        </w:r>
                        <w:proofErr w:type="spellEnd"/>
                      </w:p>
                      <w:p w14:paraId="1005E9FD" w14:textId="0DFD3690" w:rsidR="00586289" w:rsidRPr="00A47C80" w:rsidRDefault="00586289" w:rsidP="005D0C35">
                        <w:pPr>
                          <w:pStyle w:val="Web"/>
                          <w:snapToGrid w:val="0"/>
                          <w:spacing w:before="0" w:afterLines="25" w:after="60"/>
                          <w:jc w:val="center"/>
                          <w:rPr>
                            <w:rFonts w:ascii="Calibri" w:hAnsi="Calibri" w:cs="Calibri"/>
                            <w:b/>
                          </w:rPr>
                        </w:pPr>
                        <w:r>
                          <w:rPr>
                            <w:rFonts w:ascii="Calibri" w:hAnsi="Calibri" w:cs="Calibri"/>
                          </w:rPr>
                          <w:t>(</w:t>
                        </w:r>
                        <w:r w:rsidR="0012797B">
                          <w:rPr>
                            <w:rFonts w:ascii="Calibri" w:hAnsi="Calibri" w:cs="Calibri"/>
                          </w:rPr>
                          <w:t xml:space="preserve">L2 ID of Relay, </w:t>
                        </w:r>
                        <w:r>
                          <w:rPr>
                            <w:rFonts w:ascii="Calibri" w:hAnsi="Calibri" w:cs="Calibri"/>
                            <w:color w:val="000000"/>
                          </w:rPr>
                          <w:t>1</w:t>
                        </w:r>
                        <w:r w:rsidRPr="00D30172">
                          <w:rPr>
                            <w:rFonts w:ascii="Calibri" w:hAnsi="Calibri" w:cs="Calibri"/>
                            <w:color w:val="000000"/>
                            <w:vertAlign w:val="superscript"/>
                          </w:rPr>
                          <w:t>st</w:t>
                        </w:r>
                        <w:r>
                          <w:rPr>
                            <w:rFonts w:ascii="Calibri" w:hAnsi="Calibri" w:cs="Calibri"/>
                            <w:color w:val="000000"/>
                          </w:rPr>
                          <w:t xml:space="preserve"> hop QoS profile of a PC5</w:t>
                        </w:r>
                        <w:r w:rsidRPr="00C61649">
                          <w:rPr>
                            <w:rFonts w:asciiTheme="minorHAnsi" w:hAnsiTheme="minorHAnsi" w:cstheme="minorHAnsi"/>
                          </w:rPr>
                          <w:t xml:space="preserve"> </w:t>
                        </w:r>
                        <w:r>
                          <w:rPr>
                            <w:rFonts w:asciiTheme="minorHAnsi" w:hAnsiTheme="minorHAnsi" w:cstheme="minorHAnsi"/>
                          </w:rPr>
                          <w:t>QoS flow</w:t>
                        </w:r>
                        <w:r>
                          <w:rPr>
                            <w:rFonts w:ascii="Calibri" w:hAnsi="Calibri" w:cs="Calibri"/>
                          </w:rPr>
                          <w:t>)</w:t>
                        </w:r>
                      </w:p>
                    </w:txbxContent>
                  </v:textbox>
                </v:shape>
                <v:line id="直線接點 29" o:spid="_x0000_s1032" style="position:absolute;flip:x;visibility:visible;mso-wrap-style:square" from="3298,4654" to="3367,5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ztZxgAAANsAAAAPAAAAZHJzL2Rvd25yZXYueG1sRI9Ba8JA&#10;FITvBf/D8oReSt3UQ2tSV9GCxKIIVS+9PbPPJJh9m+6umv77rlDwOMzMN8x42plGXMj52rKCl0EC&#10;griwuuZSwX63eB6B8AFZY2OZFPySh+mk9zDGTNsrf9FlG0oRIewzVFCF0GZS+qIig35gW+LoHa0z&#10;GKJ0pdQOrxFuGjlMkldpsOa4UGFLHxUVp+3ZKPiUP6vT3B3KfCTzxff6bZNy/qTUY7+bvYMI1IV7&#10;+L+91AqGKdy+xB8gJ38AAAD//wMAUEsBAi0AFAAGAAgAAAAhANvh9svuAAAAhQEAABMAAAAAAAAA&#10;AAAAAAAAAAAAAFtDb250ZW50X1R5cGVzXS54bWxQSwECLQAUAAYACAAAACEAWvQsW78AAAAVAQAA&#10;CwAAAAAAAAAAAAAAAAAfAQAAX3JlbHMvLnJlbHNQSwECLQAUAAYACAAAACEAR+c7WcYAAADbAAAA&#10;DwAAAAAAAAAAAAAAAAAHAgAAZHJzL2Rvd25yZXYueG1sUEsFBgAAAAADAAMAtwAAAPoCAAAAAA==&#10;" strokecolor="black [3213]" strokeweight="1pt">
                  <v:stroke joinstyle="miter"/>
                </v:line>
                <v:line id="直線接點 34" o:spid="_x0000_s1033" style="position:absolute;flip:x;visibility:visible;mso-wrap-style:square" from="57848,4375" to="57943,5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wIaxwAAANsAAAAPAAAAZHJzL2Rvd25yZXYueG1sRI9BS8NA&#10;FITvgv9heUIvxW60RWvMpmihpEURrF68PbPPJDT7Nt3dtum/7xYKHoeZ+YbJZr1pxZ6cbywruBsl&#10;IIhLqxuuFHx/LW6nIHxA1thaJgVH8jDLr68yTLU98Cft16ESEcI+RQV1CF0qpS9rMuhHtiOO3p91&#10;BkOUrpLa4SHCTSvvk+RBGmw4LtTY0bymcrPeGQUruX3bvLrfqpjKYvHz/vjxxMVQqcFN//IMIlAf&#10;/sOX9lIrGE/g/CX+AJmfAAAA//8DAFBLAQItABQABgAIAAAAIQDb4fbL7gAAAIUBAAATAAAAAAAA&#10;AAAAAAAAAAAAAABbQ29udGVudF9UeXBlc10ueG1sUEsBAi0AFAAGAAgAAAAhAFr0LFu/AAAAFQEA&#10;AAsAAAAAAAAAAAAAAAAAHwEAAF9yZWxzLy5yZWxzUEsBAi0AFAAGAAgAAAAhACw/AhrHAAAA2wAA&#10;AA8AAAAAAAAAAAAAAAAABwIAAGRycy9kb3ducmV2LnhtbFBLBQYAAAAAAwADALcAAAD7AgAAAAA=&#10;" strokecolor="black [3213]" strokeweight="1pt">
                  <v:stroke joinstyle="miter"/>
                </v:line>
                <v:line id="直線接點 39" o:spid="_x0000_s1034" style="position:absolute;flip:x;visibility:visible;mso-wrap-style:square" from="30607,4256" to="30864,52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q2ExgAAANsAAAAPAAAAZHJzL2Rvd25yZXYueG1sRI9PawIx&#10;FMTvBb9DeIVeimbbQqurUawgq1gE/1y8PTevu4ublzVJdf32plDocZiZ3zCjSWtqcSHnK8sKXnoJ&#10;COLc6ooLBfvdvNsH4QOyxtoyKbiRh8m48zDCVNsrb+iyDYWIEPYpKihDaFIpfV6SQd+zDXH0vq0z&#10;GKJ0hdQOrxFuavmaJO/SYMVxocSGZiXlp+2PUbCU59Xp0x2LrC+z+eHrYz3g7Fmpp8d2OgQRqA3/&#10;4b/2Qit4G8Dvl/gD5PgOAAD//wMAUEsBAi0AFAAGAAgAAAAhANvh9svuAAAAhQEAABMAAAAAAAAA&#10;AAAAAAAAAAAAAFtDb250ZW50X1R5cGVzXS54bWxQSwECLQAUAAYACAAAACEAWvQsW78AAAAVAQAA&#10;CwAAAAAAAAAAAAAAAAAfAQAAX3JlbHMvLnJlbHNQSwECLQAUAAYACAAAACEAwj6thMYAAADb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線單箭頭接點 60" o:spid="_x0000_s1035" type="#_x0000_t32" style="position:absolute;left:3228;top:28890;width:54746;height:2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QnvgAAANsAAAAPAAAAZHJzL2Rvd25yZXYueG1sRE/NasJA&#10;EL4LfYdlCr3pxkJFU1eRlIBeCto+wJCdJsHsbNjdmPj2zkHo8eP73+4n16kbhdh6NrBcZKCIK29b&#10;rg38/pTzNaiYkC12nsnAnSLsdy+zLebWj3ym2yXVSkI45migSanPtY5VQw7jwvfEwv354DAJDLW2&#10;AUcJd51+z7KVdtiyNDTYU9FQdb0MzsBqc+Lyu+AifA3hUNrNx9gPJ2PeXqfDJ6hEU/oXP91HKz5Z&#10;L1/kB+jdAwAA//8DAFBLAQItABQABgAIAAAAIQDb4fbL7gAAAIUBAAATAAAAAAAAAAAAAAAAAAAA&#10;AABbQ29udGVudF9UeXBlc10ueG1sUEsBAi0AFAAGAAgAAAAhAFr0LFu/AAAAFQEAAAsAAAAAAAAA&#10;AAAAAAAAHwEAAF9yZWxzLy5yZWxzUEsBAi0AFAAGAAgAAAAhACUU5Ce+AAAA2wAAAA8AAAAAAAAA&#10;AAAAAAAABwIAAGRycy9kb3ducmV2LnhtbFBLBQYAAAAAAwADALcAAADyAgAAAAA=&#10;" strokecolor="black [3213]">
                  <v:stroke startarrowwidth="narrow" endarrow="block" endarrowwidth="narrow" joinstyle="miter"/>
                </v:shape>
                <v:shape id="直線單箭頭接點 127" o:spid="_x0000_s1036" type="#_x0000_t32" style="position:absolute;left:3329;top:19694;width:21840;height: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0NCwwAAANwAAAAPAAAAZHJzL2Rvd25yZXYueG1sRE/NagIx&#10;EL4XfIcwhV6KZt1DtatRtFBaq1BWfYDpZtwsbiZLkur27U2h0Nt8fL8zX/a2FRfyoXGsYDzKQBBX&#10;TjdcKzgeXodTECEia2wdk4IfCrBcDO7mWGh35ZIu+1iLFMKhQAUmxq6QMlSGLIaR64gTd3LeYkzQ&#10;11J7vKZw28o8y56kxYZTg8GOXgxV5/23VfCx8+XjuXzmcj3ZfPE2Pxn/9qnUw32/moGI1Md/8Z/7&#10;Xaf5+QR+n0kXyMUNAAD//wMAUEsBAi0AFAAGAAgAAAAhANvh9svuAAAAhQEAABMAAAAAAAAAAAAA&#10;AAAAAAAAAFtDb250ZW50X1R5cGVzXS54bWxQSwECLQAUAAYACAAAACEAWvQsW78AAAAVAQAACwAA&#10;AAAAAAAAAAAAAAAfAQAAX3JlbHMvLnJlbHNQSwECLQAUAAYACAAAACEAdq9DQsMAAADcAAAADwAA&#10;AAAAAAAAAAAAAAAHAgAAZHJzL2Rvd25yZXYueG1sUEsFBgAAAAADAAMAtwAAAPcCAAAAAA==&#10;" strokecolor="black [3213]">
                  <v:stroke startarrow="block" startarrowwidth="narrow" endarrowwidth="narrow" joinstyle="miter"/>
                </v:shape>
                <v:shape id="文字方塊 15" o:spid="_x0000_s1037" type="#_x0000_t202" style="position:absolute;left:50024;top:32004;width:4985;height:26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OvxAAAANwAAAAPAAAAZHJzL2Rvd25yZXYueG1sRI9BT8Mw&#10;DIXvSPsPkZG4MRckCuuWTQM0iSMULtysxmurNU5Jwtbx6/EBiZut9/ze59Vm8oM5ckx9EAs38wIM&#10;SxNcL62Fj/fd9QOYlEkcDUHYwpkTbNazixVVLpzkjY91bo2GSKrIQpfzWCGmpmNPaR5GFtX2IXrK&#10;usYWXaSThvsBb4uiRE+9aENHIz913Bzqb29hvHvGr3JxuG/wM8Z6IY8/+DpZe3U5bZdgMk/53/x3&#10;/eIUv1R8fUYnwPUvAAAA//8DAFBLAQItABQABgAIAAAAIQDb4fbL7gAAAIUBAAATAAAAAAAAAAAA&#10;AAAAAAAAAABbQ29udGVudF9UeXBlc10ueG1sUEsBAi0AFAAGAAgAAAAhAFr0LFu/AAAAFQEAAAsA&#10;AAAAAAAAAAAAAAAAHwEAAF9yZWxzLy5yZWxzUEsBAi0AFAAGAAgAAAAhAAtFc6/EAAAA3AAAAA8A&#10;AAAAAAAAAAAAAAAABwIAAGRycy9kb3ducmV2LnhtbFBLBQYAAAAAAwADALcAAAD4AgAAAAA=&#10;" fillcolor="white [3201]" strokecolor="black [3213]" strokeweight="1pt">
                  <v:textbox>
                    <w:txbxContent>
                      <w:p w14:paraId="10E46CCD" w14:textId="300DAE7F" w:rsidR="00586289" w:rsidRDefault="00586289" w:rsidP="00C070A3">
                        <w:pPr>
                          <w:pStyle w:val="Web"/>
                          <w:snapToGrid w:val="0"/>
                          <w:spacing w:before="0" w:after="0"/>
                          <w:rPr>
                            <w:sz w:val="24"/>
                          </w:rPr>
                        </w:pPr>
                        <w:r>
                          <w:rPr>
                            <w:rFonts w:ascii="Calibri" w:eastAsia="標楷體" w:hAnsi="Calibri" w:cs="Calibri"/>
                            <w:kern w:val="2"/>
                            <w:sz w:val="22"/>
                            <w:szCs w:val="22"/>
                          </w:rPr>
                          <w:t>gNB2</w:t>
                        </w:r>
                      </w:p>
                    </w:txbxContent>
                  </v:textbox>
                </v:shape>
                <v:line id="直線接點 161" o:spid="_x0000_s1038" style="position:absolute;flip:x;visibility:visible;mso-wrap-style:square" from="52509,34699" to="52516,46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26qxAAAANwAAAAPAAAAZHJzL2Rvd25yZXYueG1sRE9Na8JA&#10;EL0L/odlCr1I3ehBbXQVFSQtSqFpL72N2WkSzM7G3a2m/74rCL3N433OYtWZRlzI+dqygtEwAUFc&#10;WF1zqeDzY/c0A+EDssbGMin4JQ+rZb+3wFTbK7/TJQ+liCHsU1RQhdCmUvqiIoN+aFviyH1bZzBE&#10;6EqpHV5juGnkOEkm0mDNsaHClrYVFaf8xyh4lef9aeOOZTaT2e7rMH175myg1ONDt56DCNSFf/Hd&#10;/aLj/MkIbs/EC+TyDwAA//8DAFBLAQItABQABgAIAAAAIQDb4fbL7gAAAIUBAAATAAAAAAAAAAAA&#10;AAAAAAAAAABbQ29udGVudF9UeXBlc10ueG1sUEsBAi0AFAAGAAgAAAAhAFr0LFu/AAAAFQEAAAsA&#10;AAAAAAAAAAAAAAAAHwEAAF9yZWxzLy5yZWxzUEsBAi0AFAAGAAgAAAAhAObLbqrEAAAA3AAAAA8A&#10;AAAAAAAAAAAAAAAABwIAAGRycy9kb3ducmV2LnhtbFBLBQYAAAAAAwADALcAAAD4AgAAAAA=&#10;" strokecolor="black [3213]" strokeweight="1pt">
                  <v:stroke joinstyle="miter"/>
                </v:line>
                <v:oval id="橢圓 167" o:spid="_x0000_s1039" style="position:absolute;left:30130;top:28444;width:1111;height:108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Z8AwgAAANwAAAAPAAAAZHJzL2Rvd25yZXYueG1sRE9NawIx&#10;EL0X+h/CFLzVbAu1shpFikIPFqm7B4/DZtwsbiYhSdf13zeFgrd5vM9Zrkfbi4FC7BwreJkWIIgb&#10;pztuFdTV7nkOIiZkjb1jUnCjCOvV48MSS+2u/E3DMbUih3AsUYFJyZdSxsaQxTh1njhzZxcspgxD&#10;K3XAaw63vXwtipm02HFuMOjpw1BzOf5YBV/FbdieqrqOnTlX+0N487utV2ryNG4WIBKN6S7+d3/q&#10;PH/2Dn/P5Avk6hcAAP//AwBQSwECLQAUAAYACAAAACEA2+H2y+4AAACFAQAAEwAAAAAAAAAAAAAA&#10;AAAAAAAAW0NvbnRlbnRfVHlwZXNdLnhtbFBLAQItABQABgAIAAAAIQBa9CxbvwAAABUBAAALAAAA&#10;AAAAAAAAAAAAAB8BAABfcmVscy8ucmVsc1BLAQItABQABgAIAAAAIQDpLZ8AwgAAANwAAAAPAAAA&#10;AAAAAAAAAAAAAAcCAABkcnMvZG93bnJldi54bWxQSwUGAAAAAAMAAwC3AAAA9gIAAAAA&#10;" filled="f" strokecolor="black [3213]" strokeweight="1pt">
                  <v:stroke joinstyle="miter"/>
                </v:oval>
                <v:shape id="文字方塊 15" o:spid="_x0000_s1040" type="#_x0000_t202" style="position:absolute;left:22532;top:13713;width:4985;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fZewwAAANsAAAAPAAAAZHJzL2Rvd25yZXYueG1sRI9Ba8JA&#10;FITvhf6H5RW81Rct1Zq6ilYEjzX20tsj+5oEs2/T3VVjf71bKPQ4zMw3zHzZ21ad2YfGiYbRMAPF&#10;UjrTSKXh47B9fAEVIomh1glruHKA5eL+bk65cRfZ87mIlUoQCTlpqGPscsRQ1mwpDF3Hkrwv5y3F&#10;JH2FxtMlwW2L4yyboKVG0kJNHb/VXB6Lk9XQPW/wezI7Tkv89L6YyfoH33utBw/96hVU5D7+h//a&#10;O6PhaQS/X9IPwMUNAAD//wMAUEsBAi0AFAAGAAgAAAAhANvh9svuAAAAhQEAABMAAAAAAAAAAAAA&#10;AAAAAAAAAFtDb250ZW50X1R5cGVzXS54bWxQSwECLQAUAAYACAAAACEAWvQsW78AAAAVAQAACwAA&#10;AAAAAAAAAAAAAAAfAQAAX3JlbHMvLnJlbHNQSwECLQAUAAYACAAAACEAO2n2XsMAAADbAAAADwAA&#10;AAAAAAAAAAAAAAAHAgAAZHJzL2Rvd25yZXYueG1sUEsFBgAAAAADAAMAtwAAAPcCAAAAAA==&#10;" fillcolor="white [3201]" strokecolor="black [3213]" strokeweight="1pt">
                  <v:textbox>
                    <w:txbxContent>
                      <w:p w14:paraId="236ADCF6" w14:textId="30601742" w:rsidR="00586289" w:rsidRDefault="00586289" w:rsidP="00C070A3">
                        <w:pPr>
                          <w:pStyle w:val="Web"/>
                          <w:snapToGrid w:val="0"/>
                          <w:spacing w:before="0" w:after="0"/>
                          <w:rPr>
                            <w:sz w:val="24"/>
                            <w:szCs w:val="24"/>
                            <w:lang w:eastAsia="zh-TW"/>
                          </w:rPr>
                        </w:pPr>
                        <w:r>
                          <w:rPr>
                            <w:rFonts w:ascii="Calibri" w:eastAsia="標楷體" w:hAnsi="Calibri" w:cs="Calibri"/>
                            <w:kern w:val="2"/>
                            <w:sz w:val="22"/>
                            <w:szCs w:val="22"/>
                          </w:rPr>
                          <w:t>gNB1</w:t>
                        </w:r>
                      </w:p>
                    </w:txbxContent>
                  </v:textbox>
                </v:shape>
                <v:line id="直線接點 32" o:spid="_x0000_s1041" style="position:absolute;flip:x;visibility:visible;mso-wrap-style:square" from="25050,16376" to="25140,27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字方塊 3" o:spid="_x0000_s1042" type="#_x0000_t202" style="position:absolute;left:666;top:6982;width:60033;height:2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B1pwQAAANoAAAAPAAAAZHJzL2Rvd25yZXYueG1sRI9BawIx&#10;FITvhf6H8Aq91WxbkH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JVUHWnBAAAA2gAAAA8AAAAA&#10;AAAAAAAAAAAABwIAAGRycy9kb3ducmV2LnhtbFBLBQYAAAAAAwADALcAAAD1AgAAAAA=&#10;" fillcolor="white [3201]" strokeweight=".5pt">
                  <v:textbox>
                    <w:txbxContent>
                      <w:p w14:paraId="5043E50C" w14:textId="31DA99DE" w:rsidR="00586289" w:rsidRPr="00C070A3" w:rsidRDefault="00586289" w:rsidP="00C070A3">
                        <w:pPr>
                          <w:jc w:val="center"/>
                          <w:rPr>
                            <w:rFonts w:asciiTheme="minorHAnsi" w:eastAsiaTheme="minorEastAsia" w:hAnsiTheme="minorHAnsi" w:cstheme="minorHAnsi"/>
                            <w:lang w:eastAsia="zh-TW"/>
                          </w:rPr>
                        </w:pPr>
                        <w:r w:rsidRPr="00C070A3">
                          <w:rPr>
                            <w:rFonts w:asciiTheme="minorHAnsi" w:eastAsiaTheme="minorEastAsia" w:hAnsiTheme="minorHAnsi" w:cstheme="minorHAnsi"/>
                            <w:lang w:eastAsia="zh-TW"/>
                          </w:rPr>
                          <w:t xml:space="preserve">QoS profile negotiation </w:t>
                        </w:r>
                        <w:r>
                          <w:rPr>
                            <w:rFonts w:asciiTheme="minorHAnsi" w:eastAsiaTheme="minorEastAsia" w:hAnsiTheme="minorHAnsi" w:cstheme="minorHAnsi"/>
                            <w:lang w:eastAsia="zh-TW"/>
                          </w:rPr>
                          <w:t>to determine 1</w:t>
                        </w:r>
                        <w:r w:rsidRPr="00D30172">
                          <w:rPr>
                            <w:rFonts w:asciiTheme="minorHAnsi" w:eastAsiaTheme="minorEastAsia" w:hAnsiTheme="minorHAnsi" w:cstheme="minorHAnsi"/>
                            <w:vertAlign w:val="superscript"/>
                            <w:lang w:eastAsia="zh-TW"/>
                          </w:rPr>
                          <w:t>st</w:t>
                        </w:r>
                        <w:r>
                          <w:rPr>
                            <w:rFonts w:asciiTheme="minorHAnsi" w:eastAsiaTheme="minorEastAsia" w:hAnsiTheme="minorHAnsi" w:cstheme="minorHAnsi"/>
                            <w:lang w:eastAsia="zh-TW"/>
                          </w:rPr>
                          <w:t xml:space="preserve"> hop Qo</w:t>
                        </w:r>
                        <w:r>
                          <w:rPr>
                            <w:rFonts w:asciiTheme="minorHAnsi" w:eastAsiaTheme="minorEastAsia" w:hAnsiTheme="minorHAnsi" w:cstheme="minorHAnsi" w:hint="eastAsia"/>
                            <w:lang w:eastAsia="zh-TW"/>
                          </w:rPr>
                          <w:t>S</w:t>
                        </w:r>
                        <w:r>
                          <w:rPr>
                            <w:rFonts w:asciiTheme="minorHAnsi" w:eastAsiaTheme="minorEastAsia" w:hAnsiTheme="minorHAnsi" w:cstheme="minorHAnsi"/>
                            <w:lang w:eastAsia="zh-TW"/>
                          </w:rPr>
                          <w:t xml:space="preserve"> profile and 2</w:t>
                        </w:r>
                        <w:r w:rsidRPr="00D30172">
                          <w:rPr>
                            <w:rFonts w:asciiTheme="minorHAnsi" w:eastAsiaTheme="minorEastAsia" w:hAnsiTheme="minorHAnsi" w:cstheme="minorHAnsi"/>
                            <w:vertAlign w:val="superscript"/>
                            <w:lang w:eastAsia="zh-TW"/>
                          </w:rPr>
                          <w:t>nd</w:t>
                        </w:r>
                        <w:r>
                          <w:rPr>
                            <w:rFonts w:asciiTheme="minorHAnsi" w:eastAsiaTheme="minorEastAsia" w:hAnsiTheme="minorHAnsi" w:cstheme="minorHAnsi"/>
                            <w:lang w:eastAsia="zh-TW"/>
                          </w:rPr>
                          <w:t xml:space="preserve"> hop Qo</w:t>
                        </w:r>
                        <w:r>
                          <w:rPr>
                            <w:rFonts w:asciiTheme="minorHAnsi" w:eastAsiaTheme="minorEastAsia" w:hAnsiTheme="minorHAnsi" w:cstheme="minorHAnsi" w:hint="eastAsia"/>
                            <w:lang w:eastAsia="zh-TW"/>
                          </w:rPr>
                          <w:t>S</w:t>
                        </w:r>
                        <w:r>
                          <w:rPr>
                            <w:rFonts w:asciiTheme="minorHAnsi" w:eastAsiaTheme="minorEastAsia" w:hAnsiTheme="minorHAnsi" w:cstheme="minorHAnsi"/>
                            <w:lang w:eastAsia="zh-TW"/>
                          </w:rPr>
                          <w:t xml:space="preserve"> profile</w:t>
                        </w:r>
                        <w:r w:rsidRPr="006C10A8">
                          <w:rPr>
                            <w:rFonts w:asciiTheme="minorHAnsi" w:eastAsiaTheme="minorEastAsia" w:hAnsiTheme="minorHAnsi" w:cstheme="minorHAnsi"/>
                            <w:lang w:eastAsia="zh-TW"/>
                          </w:rPr>
                          <w:t xml:space="preserve"> </w:t>
                        </w:r>
                        <w:r w:rsidRPr="00C070A3">
                          <w:rPr>
                            <w:rFonts w:asciiTheme="minorHAnsi" w:eastAsiaTheme="minorEastAsia" w:hAnsiTheme="minorHAnsi" w:cstheme="minorHAnsi"/>
                            <w:lang w:eastAsia="zh-TW"/>
                          </w:rPr>
                          <w:t xml:space="preserve">for a </w:t>
                        </w:r>
                        <w:r>
                          <w:rPr>
                            <w:rFonts w:asciiTheme="minorHAnsi" w:eastAsiaTheme="minorEastAsia" w:hAnsiTheme="minorHAnsi" w:cstheme="minorHAnsi"/>
                            <w:lang w:eastAsia="zh-TW"/>
                          </w:rPr>
                          <w:t xml:space="preserve">PC5 </w:t>
                        </w:r>
                        <w:r w:rsidRPr="00C070A3">
                          <w:rPr>
                            <w:rFonts w:asciiTheme="minorHAnsi" w:eastAsiaTheme="minorEastAsia" w:hAnsiTheme="minorHAnsi" w:cstheme="minorHAnsi"/>
                            <w:lang w:eastAsia="zh-TW"/>
                          </w:rPr>
                          <w:t>QoS flow</w:t>
                        </w:r>
                      </w:p>
                    </w:txbxContent>
                  </v:textbox>
                </v:shape>
                <v:shape id="直線單箭頭接點 35" o:spid="_x0000_s1043" type="#_x0000_t32" style="position:absolute;left:3292;top:24056;width:21837;height: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GiiwgAAANsAAAAPAAAAZHJzL2Rvd25yZXYueG1sRI/disIw&#10;FITvF3yHcIS9W1NdFK1GkUphvRH8eYBDc2yLzUlJUtt9+82C4OUwM98wm91gGvEk52vLCqaTBARx&#10;YXXNpYLbNf9agvABWWNjmRT8kofddvSxwVTbns/0vIRSRAj7FBVUIbSplL6oyKCf2JY4enfrDIYo&#10;XSm1wz7CTSNnSbKQBmuOCxW2lFVUPC6dUbBYHTk/ZZy5Q+f2uV7N+7Y7KvU5HvZrEIGG8A6/2j9a&#10;wfcc/r/EHyC3fwAAAP//AwBQSwECLQAUAAYACAAAACEA2+H2y+4AAACFAQAAEwAAAAAAAAAAAAAA&#10;AAAAAAAAW0NvbnRlbnRfVHlwZXNdLnhtbFBLAQItABQABgAIAAAAIQBa9CxbvwAAABUBAAALAAAA&#10;AAAAAAAAAAAAAB8BAABfcmVscy8ucmVsc1BLAQItABQABgAIAAAAIQAm0GiiwgAAANsAAAAPAAAA&#10;AAAAAAAAAAAAAAcCAABkcnMvZG93bnJldi54bWxQSwUGAAAAAAMAAwC3AAAA9gIAAAAA&#10;" strokecolor="black [3213]">
                  <v:stroke startarrowwidth="narrow" endarrow="block" endarrowwidth="narrow" joinstyle="miter"/>
                </v:shape>
                <v:shape id="文字方塊 15" o:spid="_x0000_s1044" type="#_x0000_t202" style="position:absolute;left:2943;top:21714;width:48456;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7403A8AE" w14:textId="546BE3BA" w:rsidR="00586289" w:rsidRDefault="00586289" w:rsidP="00D30172">
                        <w:pPr>
                          <w:pStyle w:val="Web"/>
                          <w:snapToGrid w:val="0"/>
                          <w:spacing w:before="0" w:after="60"/>
                          <w:ind w:firstLineChars="350" w:firstLine="701"/>
                          <w:rPr>
                            <w:sz w:val="24"/>
                            <w:szCs w:val="24"/>
                          </w:rPr>
                        </w:pPr>
                        <w:proofErr w:type="spellStart"/>
                        <w:r>
                          <w:rPr>
                            <w:rFonts w:ascii="Calibri" w:hAnsi="Calibri" w:cs="Calibri"/>
                            <w:b/>
                            <w:bCs/>
                            <w:color w:val="000000"/>
                          </w:rPr>
                          <w:t>RRCReconfiguration</w:t>
                        </w:r>
                        <w:proofErr w:type="spellEnd"/>
                      </w:p>
                      <w:p w14:paraId="4B6AFF2A" w14:textId="7F33552B" w:rsidR="00586289" w:rsidRDefault="00586289" w:rsidP="00D30172">
                        <w:pPr>
                          <w:pStyle w:val="Web"/>
                          <w:snapToGrid w:val="0"/>
                          <w:spacing w:before="0" w:after="60"/>
                          <w:jc w:val="center"/>
                        </w:pPr>
                        <w:r>
                          <w:rPr>
                            <w:rFonts w:ascii="Calibri" w:hAnsi="Calibri" w:cs="Calibri"/>
                          </w:rPr>
                          <w:t>(SDAP</w:t>
                        </w:r>
                        <w:r>
                          <w:rPr>
                            <w:rFonts w:ascii="Calibri" w:hAnsi="Calibri" w:cs="Calibri"/>
                            <w:color w:val="000000"/>
                          </w:rPr>
                          <w:t>, PDCP, &amp; SRAP configurations, and 1</w:t>
                        </w:r>
                        <w:r w:rsidRPr="00A12237">
                          <w:rPr>
                            <w:rFonts w:ascii="Calibri" w:hAnsi="Calibri" w:cs="Calibri"/>
                            <w:color w:val="000000"/>
                            <w:vertAlign w:val="superscript"/>
                          </w:rPr>
                          <w:t>st</w:t>
                        </w:r>
                        <w:r>
                          <w:rPr>
                            <w:rFonts w:ascii="Calibri" w:hAnsi="Calibri" w:cs="Calibri"/>
                            <w:color w:val="000000"/>
                          </w:rPr>
                          <w:t xml:space="preserve"> hop PC5 RLC configuration for an e2e SL-DRB</w:t>
                        </w:r>
                        <w:r>
                          <w:rPr>
                            <w:rFonts w:ascii="Calibri" w:hAnsi="Calibri" w:cs="Calibri"/>
                          </w:rPr>
                          <w:t>)</w:t>
                        </w:r>
                      </w:p>
                    </w:txbxContent>
                  </v:textbox>
                </v:shape>
                <v:shape id="文字方塊 15" o:spid="_x0000_s1045" type="#_x0000_t202" style="position:absolute;left:2847;top:26100;width:27286;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EmuwwAAANsAAAAPAAAAZHJzL2Rvd25yZXYueG1sRE9LawIx&#10;EL4L/Q9hhF6KZu1B7GoUK7RIaS0+EI/DZtwsbiZLEnX9941Q8DYf33Mms9bW4kI+VI4VDPoZCOLC&#10;6YpLBbvtR28EIkRkjbVjUnCjALPpU2eCuXZXXtNlE0uRQjjkqMDE2ORShsKQxdB3DXHijs5bjAn6&#10;UmqP1xRua/maZUNpseLUYLChhaHitDlbBSfz9fKbff6874fLm19tz+7gvw9KPXfb+RhEpDY+xP/u&#10;pU7z3+D+SzpATv8AAAD//wMAUEsBAi0AFAAGAAgAAAAhANvh9svuAAAAhQEAABMAAAAAAAAAAAAA&#10;AAAAAAAAAFtDb250ZW50X1R5cGVzXS54bWxQSwECLQAUAAYACAAAACEAWvQsW78AAAAVAQAACwAA&#10;AAAAAAAAAAAAAAAfAQAAX3JlbHMvLnJlbHNQSwECLQAUAAYACAAAACEAzLxJrsMAAADbAAAADwAA&#10;AAAAAAAAAAAAAAAHAgAAZHJzL2Rvd25yZXYueG1sUEsFBgAAAAADAAMAtwAAAPcCAAAAAA==&#10;" filled="f" stroked="f" strokeweight=".5pt">
                  <v:textbox>
                    <w:txbxContent>
                      <w:p w14:paraId="57EE235C" w14:textId="33CDADB2" w:rsidR="00586289" w:rsidRDefault="00586289" w:rsidP="00E75C92">
                        <w:pPr>
                          <w:pStyle w:val="Web"/>
                          <w:spacing w:after="60"/>
                          <w:ind w:firstLineChars="200" w:firstLine="400"/>
                          <w:rPr>
                            <w:sz w:val="24"/>
                            <w:szCs w:val="24"/>
                          </w:rPr>
                        </w:pPr>
                        <w:r>
                          <w:rPr>
                            <w:rFonts w:ascii="Calibri" w:hAnsi="Calibri" w:cs="Calibri"/>
                            <w:b/>
                            <w:bCs/>
                            <w:color w:val="000000"/>
                          </w:rPr>
                          <w:t xml:space="preserve">E2E </w:t>
                        </w:r>
                        <w:proofErr w:type="spellStart"/>
                        <w:r>
                          <w:rPr>
                            <w:rFonts w:ascii="Calibri" w:hAnsi="Calibri" w:cs="Calibri"/>
                            <w:b/>
                            <w:bCs/>
                            <w:color w:val="000000"/>
                          </w:rPr>
                          <w:t>RRCReconfigurationSidelink</w:t>
                        </w:r>
                        <w:proofErr w:type="spellEnd"/>
                      </w:p>
                      <w:p w14:paraId="65CF5936" w14:textId="29B6EB58" w:rsidR="00586289" w:rsidRDefault="00586289" w:rsidP="00C61649">
                        <w:pPr>
                          <w:pStyle w:val="Web"/>
                          <w:spacing w:after="60"/>
                          <w:jc w:val="center"/>
                        </w:pPr>
                        <w:r>
                          <w:rPr>
                            <w:rFonts w:ascii="Calibri" w:hAnsi="Calibri" w:cs="Calibri"/>
                          </w:rPr>
                          <w:t xml:space="preserve">(SDAP </w:t>
                        </w:r>
                        <w:r>
                          <w:rPr>
                            <w:rFonts w:ascii="Calibri" w:hAnsi="Calibri" w:cs="Calibri"/>
                            <w:color w:val="000000"/>
                          </w:rPr>
                          <w:t>&amp; PDCP configurations for the e2e SL-DRB</w:t>
                        </w:r>
                        <w:r>
                          <w:rPr>
                            <w:rFonts w:ascii="Calibri" w:hAnsi="Calibri" w:cs="Calibri"/>
                          </w:rPr>
                          <w:t>)</w:t>
                        </w:r>
                      </w:p>
                    </w:txbxContent>
                  </v:textbox>
                </v:shape>
                <v:shape id="直線單箭頭接點 20" o:spid="_x0000_s1046" type="#_x0000_t32" style="position:absolute;left:3236;top:34268;width:27442;height:1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RwAAAANsAAAAPAAAAZHJzL2Rvd25yZXYueG1sRE9Ni8Iw&#10;EL0L/ocwwt5sag+yVqOIsrAuXlZF6G1sxrbaTEoTbf33m8OCx8f7Xqx6U4snta6yrGASxSCIc6sr&#10;LhScjl/jTxDOI2usLZOCFzlYLYeDBabadvxLz4MvRAhhl6KC0vsmldLlJRl0kW2IA3e1rUEfYFtI&#10;3WIXwk0tkzieSoMVh4YSG9qUlN8PD6NgO/XnU3LbZ6b72RwvM9zJzDVKfYz69RyEp96/xf/ub60g&#10;CevDl/AD5PIPAAD//wMAUEsBAi0AFAAGAAgAAAAhANvh9svuAAAAhQEAABMAAAAAAAAAAAAAAAAA&#10;AAAAAFtDb250ZW50X1R5cGVzXS54bWxQSwECLQAUAAYACAAAACEAWvQsW78AAAAVAQAACwAAAAAA&#10;AAAAAAAAAAAfAQAAX3JlbHMvLnJlbHNQSwECLQAUAAYACAAAACEAB7PokcAAAADbAAAADwAAAAAA&#10;AAAAAAAAAAAHAgAAZHJzL2Rvd25yZXYueG1sUEsFBgAAAAADAAMAtwAAAPQCAAAAAA==&#10;" strokecolor="black [3213]">
                  <v:stroke startarrowwidth="narrow" endarrow="block" endarrowwidth="narrow" joinstyle="miter"/>
                </v:shape>
                <v:shape id="文字方塊 15" o:spid="_x0000_s1047" type="#_x0000_t202" style="position:absolute;left:2602;top:31133;width:28861;height:55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o8VxAAAANsAAAAPAAAAZHJzL2Rvd25yZXYueG1sRI9BawIx&#10;FITvBf9DeIKXolk9SFmNokKLSG2pinh8bJ6bxc3LkkRd/30jFHocZuYbZjpvbS1u5EPlWMFwkIEg&#10;LpyuuFRw2L/330CEiKyxdkwKHhRgPuu8TDHX7s4/dNvFUiQIhxwVmBibXMpQGLIYBq4hTt7ZeYsx&#10;SV9K7fGe4LaWoywbS4sVpwWDDa0MFZfd1Sq4mM3rd/axXR7H64f/2l/dyX+elOp128UERKQ2/of/&#10;2mutYDSE55f0A+TsFwAA//8DAFBLAQItABQABgAIAAAAIQDb4fbL7gAAAIUBAAATAAAAAAAAAAAA&#10;AAAAAAAAAABbQ29udGVudF9UeXBlc10ueG1sUEsBAi0AFAAGAAgAAAAhAFr0LFu/AAAAFQEAAAsA&#10;AAAAAAAAAAAAAAAAHwEAAF9yZWxzLy5yZWxzUEsBAi0AFAAGAAgAAAAhAPymjxXEAAAA2wAAAA8A&#10;AAAAAAAAAAAAAAAABwIAAGRycy9kb3ducmV2LnhtbFBLBQYAAAAAAwADALcAAAD4AgAAAAA=&#10;" filled="f" stroked="f" strokeweight=".5pt">
                  <v:textbox>
                    <w:txbxContent>
                      <w:p w14:paraId="30CB6AB9" w14:textId="29B872AF" w:rsidR="00586289" w:rsidRDefault="00586289" w:rsidP="00A12237">
                        <w:pPr>
                          <w:pStyle w:val="Web"/>
                          <w:spacing w:after="60"/>
                          <w:jc w:val="center"/>
                          <w:rPr>
                            <w:sz w:val="24"/>
                            <w:szCs w:val="24"/>
                          </w:rPr>
                        </w:pPr>
                        <w:proofErr w:type="spellStart"/>
                        <w:r>
                          <w:rPr>
                            <w:rFonts w:ascii="Calibri" w:hAnsi="Calibri" w:cs="Calibri"/>
                            <w:b/>
                            <w:bCs/>
                            <w:color w:val="000000"/>
                          </w:rPr>
                          <w:t>RRCReconfigurationSidelink</w:t>
                        </w:r>
                        <w:proofErr w:type="spellEnd"/>
                      </w:p>
                      <w:p w14:paraId="06CA1A4B" w14:textId="3A9F36F8" w:rsidR="00586289" w:rsidRDefault="00586289" w:rsidP="00E75C92">
                        <w:pPr>
                          <w:pStyle w:val="Web"/>
                          <w:spacing w:after="60"/>
                          <w:jc w:val="center"/>
                        </w:pPr>
                        <w:r>
                          <w:rPr>
                            <w:rFonts w:ascii="Calibri" w:hAnsi="Calibri" w:cs="Calibri"/>
                          </w:rPr>
                          <w:t>(</w:t>
                        </w:r>
                        <w:r>
                          <w:rPr>
                            <w:rFonts w:ascii="Calibri" w:hAnsi="Calibri" w:cs="Calibri"/>
                            <w:color w:val="000000"/>
                          </w:rPr>
                          <w:t>1</w:t>
                        </w:r>
                        <w:r w:rsidRPr="00A12237">
                          <w:rPr>
                            <w:rFonts w:ascii="Calibri" w:hAnsi="Calibri" w:cs="Calibri"/>
                            <w:color w:val="000000"/>
                            <w:vertAlign w:val="superscript"/>
                          </w:rPr>
                          <w:t>st</w:t>
                        </w:r>
                        <w:r>
                          <w:rPr>
                            <w:rFonts w:ascii="Calibri" w:hAnsi="Calibri" w:cs="Calibri"/>
                            <w:color w:val="000000"/>
                          </w:rPr>
                          <w:t xml:space="preserve"> hop</w:t>
                        </w:r>
                        <w:r>
                          <w:rPr>
                            <w:rFonts w:ascii="Calibri" w:hAnsi="Calibri" w:cs="Calibri"/>
                          </w:rPr>
                          <w:t xml:space="preserve"> PC5 RLC</w:t>
                        </w:r>
                        <w:r>
                          <w:rPr>
                            <w:rFonts w:ascii="Calibri" w:hAnsi="Calibri" w:cs="Calibri"/>
                            <w:color w:val="000000"/>
                          </w:rPr>
                          <w:t xml:space="preserve"> configuration for the PC5 QoS flow</w:t>
                        </w:r>
                        <w:r>
                          <w:rPr>
                            <w:rFonts w:ascii="Calibri" w:hAnsi="Calibri" w:cs="Calibri"/>
                          </w:rPr>
                          <w:t>)</w:t>
                        </w:r>
                      </w:p>
                    </w:txbxContent>
                  </v:textbox>
                </v:shape>
                <v:shape id="文字方塊 15" o:spid="_x0000_s1048" type="#_x0000_t202" style="position:absolute;left:30073;top:35187;width:30962;height:56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3183EA18" w14:textId="141B9041" w:rsidR="00586289" w:rsidRDefault="00586289" w:rsidP="0012797B">
                        <w:pPr>
                          <w:pStyle w:val="Web"/>
                          <w:spacing w:after="60"/>
                          <w:ind w:firstLineChars="300" w:firstLine="601"/>
                          <w:rPr>
                            <w:sz w:val="24"/>
                            <w:szCs w:val="24"/>
                          </w:rPr>
                        </w:pPr>
                        <w:proofErr w:type="spellStart"/>
                        <w:r>
                          <w:rPr>
                            <w:rFonts w:ascii="Calibri" w:hAnsi="Calibri" w:cs="Calibri"/>
                            <w:b/>
                            <w:bCs/>
                            <w:color w:val="000000"/>
                          </w:rPr>
                          <w:t>SidelinkUEInformationNR</w:t>
                        </w:r>
                        <w:proofErr w:type="spellEnd"/>
                      </w:p>
                      <w:p w14:paraId="2CB879BB" w14:textId="3F6898E9" w:rsidR="00586289" w:rsidRDefault="00586289" w:rsidP="00A12237">
                        <w:pPr>
                          <w:pStyle w:val="Web"/>
                          <w:spacing w:before="0" w:after="60"/>
                          <w:jc w:val="center"/>
                        </w:pPr>
                        <w:r>
                          <w:rPr>
                            <w:rFonts w:ascii="Calibri" w:hAnsi="Calibri" w:cs="Calibri"/>
                          </w:rPr>
                          <w:t>(</w:t>
                        </w:r>
                        <w:r w:rsidR="0012797B">
                          <w:rPr>
                            <w:rFonts w:ascii="Calibri" w:hAnsi="Calibri" w:cs="Calibri"/>
                          </w:rPr>
                          <w:t xml:space="preserve">L2 ID of RX UE, </w:t>
                        </w:r>
                        <w:r>
                          <w:rPr>
                            <w:rFonts w:ascii="Calibri" w:eastAsiaTheme="minorEastAsia" w:hAnsi="Calibri" w:cs="Calibri"/>
                            <w:color w:val="000000"/>
                            <w:lang w:eastAsia="zh-TW"/>
                          </w:rPr>
                          <w:t>2</w:t>
                        </w:r>
                        <w:proofErr w:type="spellStart"/>
                        <w:r>
                          <w:rPr>
                            <w:rFonts w:ascii="Calibri" w:hAnsi="Calibri" w:cs="Calibri"/>
                            <w:color w:val="000000"/>
                            <w:position w:val="6"/>
                            <w:vertAlign w:val="superscript"/>
                          </w:rPr>
                          <w:t>nd</w:t>
                        </w:r>
                        <w:proofErr w:type="spellEnd"/>
                        <w:r>
                          <w:rPr>
                            <w:rFonts w:ascii="Calibri" w:hAnsi="Calibri" w:cs="Calibri"/>
                            <w:color w:val="000000"/>
                          </w:rPr>
                          <w:t xml:space="preserve"> hop QoS profile of the</w:t>
                        </w:r>
                        <w:r>
                          <w:rPr>
                            <w:rFonts w:ascii="Calibri" w:hAnsi="Calibri" w:cs="Calibri"/>
                          </w:rPr>
                          <w:t xml:space="preserve"> PC5 QoS flow)</w:t>
                        </w:r>
                      </w:p>
                    </w:txbxContent>
                  </v:textbox>
                </v:shape>
                <v:shape id="直線單箭頭接點 23" o:spid="_x0000_s1049" type="#_x0000_t32" style="position:absolute;left:30676;top:38312;width:21838;height: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Q/NxQAAANsAAAAPAAAAZHJzL2Rvd25yZXYueG1sRI/RagIx&#10;FETfC/2HcIW+FM12C62uRmkLpdUKsuoHXDfXzeLmZklS3f69KRT6OMzMGWa26G0rzuRD41jBwygD&#10;QVw53XCtYL97H45BhIissXVMCn4owGJ+ezPDQrsLl3TexlokCIcCFZgYu0LKUBmyGEauI07e0XmL&#10;MUlfS+3xkuC2lXmWPUmLDacFgx29GapO22+rYLX25f2pnHD5+rw88Fd+NP5jo9TdoH+ZgojUx//w&#10;X/tTK8gf4fdL+gFyfgUAAP//AwBQSwECLQAUAAYACAAAACEA2+H2y+4AAACFAQAAEwAAAAAAAAAA&#10;AAAAAAAAAAAAW0NvbnRlbnRfVHlwZXNdLnhtbFBLAQItABQABgAIAAAAIQBa9CxbvwAAABUBAAAL&#10;AAAAAAAAAAAAAAAAAB8BAABfcmVscy8ucmVsc1BLAQItABQABgAIAAAAIQBdXQ/NxQAAANsAAAAP&#10;AAAAAAAAAAAAAAAAAAcCAABkcnMvZG93bnJldi54bWxQSwUGAAAAAAMAAwC3AAAA+QIAAAAA&#10;" strokecolor="black [3213]">
                  <v:stroke startarrow="block" startarrowwidth="narrow" endarrowwidth="narrow" joinstyle="miter"/>
                </v:shape>
                <v:shape id="直線單箭頭接點 27" o:spid="_x0000_s1050" type="#_x0000_t32" style="position:absolute;left:30638;top:42674;width:21838;height: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8WTwQAAANsAAAAPAAAAZHJzL2Rvd25yZXYueG1sRI/RisIw&#10;FETfF/yHcAXf1lRBV6tRpFLQl4VVP+DSXNtic1OS1Na/NwsL+zjMzBlmux9MI57kfG1ZwWyagCAu&#10;rK65VHC75p8rED4ga2wsk4IXedjvRh9bTLXt+Yeel1CKCGGfooIqhDaV0hcVGfRT2xJH726dwRCl&#10;K6V22Ee4aeQ8SZbSYM1xocKWsoqKx6UzCpbrM+ffGWfu2LlDrteLvu3OSk3Gw2EDItAQ/sN/7ZNW&#10;MP+C3y/xB8jdGwAA//8DAFBLAQItABQABgAIAAAAIQDb4fbL7gAAAIUBAAATAAAAAAAAAAAAAAAA&#10;AAAAAABbQ29udGVudF9UeXBlc10ueG1sUEsBAi0AFAAGAAgAAAAhAFr0LFu/AAAAFQEAAAsAAAAA&#10;AAAAAAAAAAAAHwEAAF9yZWxzLy5yZWxzUEsBAi0AFAAGAAgAAAAhADyXxZPBAAAA2wAAAA8AAAAA&#10;AAAAAAAAAAAABwIAAGRycy9kb3ducmV2LnhtbFBLBQYAAAAAAwADALcAAAD1AgAAAAA=&#10;" strokecolor="black [3213]">
                  <v:stroke startarrowwidth="narrow" endarrow="block" endarrowwidth="narrow" joinstyle="miter"/>
                </v:shape>
                <v:shape id="文字方塊 15" o:spid="_x0000_s1051" type="#_x0000_t202" style="position:absolute;left:25514;top:39890;width:33350;height:5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7A45D861" w14:textId="77777777" w:rsidR="00586289" w:rsidRDefault="00586289" w:rsidP="0038319B">
                        <w:pPr>
                          <w:pStyle w:val="Web"/>
                          <w:spacing w:after="60"/>
                          <w:ind w:firstLineChars="800" w:firstLine="1602"/>
                          <w:rPr>
                            <w:sz w:val="24"/>
                            <w:szCs w:val="24"/>
                          </w:rPr>
                        </w:pPr>
                        <w:proofErr w:type="spellStart"/>
                        <w:r>
                          <w:rPr>
                            <w:rFonts w:ascii="Calibri" w:hAnsi="Calibri" w:cs="Calibri"/>
                            <w:b/>
                            <w:bCs/>
                            <w:color w:val="000000"/>
                          </w:rPr>
                          <w:t>RRCReconfiguration</w:t>
                        </w:r>
                        <w:proofErr w:type="spellEnd"/>
                      </w:p>
                      <w:p w14:paraId="648B0CE7" w14:textId="716D41E4" w:rsidR="00586289" w:rsidRDefault="00586289" w:rsidP="00A12237">
                        <w:pPr>
                          <w:pStyle w:val="Web"/>
                          <w:spacing w:after="60"/>
                          <w:jc w:val="center"/>
                        </w:pPr>
                        <w:r>
                          <w:rPr>
                            <w:rFonts w:ascii="Calibri" w:hAnsi="Calibri" w:cs="Calibri"/>
                          </w:rPr>
                          <w:t xml:space="preserve"> (SRAP &amp; 2</w:t>
                        </w:r>
                        <w:r w:rsidRPr="00A12237">
                          <w:rPr>
                            <w:rFonts w:ascii="Calibri" w:hAnsi="Calibri" w:cs="Calibri"/>
                            <w:vertAlign w:val="superscript"/>
                          </w:rPr>
                          <w:t>nd</w:t>
                        </w:r>
                        <w:r>
                          <w:rPr>
                            <w:rFonts w:ascii="Calibri" w:hAnsi="Calibri" w:cs="Calibri"/>
                          </w:rPr>
                          <w:t xml:space="preserve"> hop of</w:t>
                        </w:r>
                        <w:r>
                          <w:rPr>
                            <w:rFonts w:ascii="Calibri" w:hAnsi="Calibri" w:cs="Calibri"/>
                            <w:color w:val="000000"/>
                          </w:rPr>
                          <w:t xml:space="preserve"> PC5 RLC configurations for PC5 QoS flow</w:t>
                        </w:r>
                        <w:r>
                          <w:rPr>
                            <w:rFonts w:ascii="Calibri" w:hAnsi="Calibri" w:cs="Calibri"/>
                          </w:rPr>
                          <w:t>)</w:t>
                        </w:r>
                      </w:p>
                    </w:txbxContent>
                  </v:textbox>
                </v:shape>
                <v:shape id="直線單箭頭接點 37" o:spid="_x0000_s1052" type="#_x0000_t32" style="position:absolute;left:30562;top:48540;width:27254;height: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4xQAAANsAAAAPAAAAZHJzL2Rvd25yZXYueG1sRI9Pa8JA&#10;FMTvBb/D8oTe6qYW/BNdpaQUavGiCQVvr9lnkjb7NmS3Sfz2XUHwOMzMb5j1djC16Kh1lWUFz5MI&#10;BHFudcWFgix9f1qAcB5ZY22ZFFzIwXYzelhjrG3PB+qOvhABwi5GBaX3TSyly0sy6Ca2IQ7e2bYG&#10;fZBtIXWLfYCbWk6jaCYNVhwWSmwoKSn/Pf4ZBW8z/5VNf/Yn038m6fcSd/LkGqUex8PrCoSnwd/D&#10;t/aHVvAyh+uX8APk5h8AAP//AwBQSwECLQAUAAYACAAAACEA2+H2y+4AAACFAQAAEwAAAAAAAAAA&#10;AAAAAAAAAAAAW0NvbnRlbnRfVHlwZXNdLnhtbFBLAQItABQABgAIAAAAIQBa9CxbvwAAABUBAAAL&#10;AAAAAAAAAAAAAAAAAB8BAABfcmVscy8ucmVsc1BLAQItABQABgAIAAAAIQANg+Y4xQAAANsAAAAP&#10;AAAAAAAAAAAAAAAAAAcCAABkcnMvZG93bnJldi54bWxQSwUGAAAAAAMAAwC3AAAA+QIAAAAA&#10;" strokecolor="black [3213]">
                  <v:stroke startarrowwidth="narrow" endarrow="block" endarrowwidth="narrow" joinstyle="miter"/>
                </v:shape>
                <v:shape id="文字方塊 15" o:spid="_x0000_s1053" type="#_x0000_t202" style="position:absolute;left:29730;top:45446;width:29134;height:55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2CA78410" w14:textId="77777777" w:rsidR="00586289" w:rsidRDefault="00586289" w:rsidP="0038319B">
                        <w:pPr>
                          <w:pStyle w:val="Web"/>
                          <w:spacing w:after="60"/>
                          <w:jc w:val="center"/>
                          <w:rPr>
                            <w:sz w:val="24"/>
                            <w:szCs w:val="24"/>
                          </w:rPr>
                        </w:pPr>
                        <w:proofErr w:type="spellStart"/>
                        <w:r>
                          <w:rPr>
                            <w:rFonts w:ascii="Calibri" w:hAnsi="Calibri" w:cs="Calibri"/>
                            <w:b/>
                            <w:bCs/>
                            <w:color w:val="000000"/>
                          </w:rPr>
                          <w:t>RRCReconfigurationSidelink</w:t>
                        </w:r>
                        <w:proofErr w:type="spellEnd"/>
                      </w:p>
                      <w:p w14:paraId="31821B4D" w14:textId="3B679610" w:rsidR="00586289" w:rsidRDefault="00586289" w:rsidP="00A12237">
                        <w:pPr>
                          <w:pStyle w:val="Web"/>
                          <w:spacing w:after="60"/>
                          <w:jc w:val="center"/>
                        </w:pPr>
                        <w:r>
                          <w:rPr>
                            <w:rFonts w:ascii="Calibri" w:hAnsi="Calibri" w:cs="Calibri"/>
                          </w:rPr>
                          <w:t>(2</w:t>
                        </w:r>
                        <w:r w:rsidRPr="00A12237">
                          <w:rPr>
                            <w:rFonts w:ascii="Calibri" w:hAnsi="Calibri" w:cs="Calibri"/>
                            <w:vertAlign w:val="superscript"/>
                          </w:rPr>
                          <w:t>nd</w:t>
                        </w:r>
                        <w:r>
                          <w:rPr>
                            <w:rFonts w:ascii="Calibri" w:hAnsi="Calibri" w:cs="Calibri"/>
                          </w:rPr>
                          <w:t xml:space="preserve"> hop PC5 RLC</w:t>
                        </w:r>
                        <w:r>
                          <w:rPr>
                            <w:rFonts w:ascii="Calibri" w:hAnsi="Calibri" w:cs="Calibri"/>
                            <w:color w:val="000000"/>
                          </w:rPr>
                          <w:t xml:space="preserve"> configuration for the PC5 QoS flow</w:t>
                        </w:r>
                        <w:r>
                          <w:rPr>
                            <w:rFonts w:ascii="Calibri" w:hAnsi="Calibri" w:cs="Calibri"/>
                          </w:rPr>
                          <w:t>)</w:t>
                        </w:r>
                      </w:p>
                    </w:txbxContent>
                  </v:textbox>
                </v:shape>
                <w10:anchorlock/>
              </v:group>
            </w:pict>
          </mc:Fallback>
        </mc:AlternateContent>
      </w:r>
    </w:p>
    <w:p w14:paraId="3D09160F" w14:textId="4B7B43AE" w:rsidR="005D0C35" w:rsidRDefault="005D0C35" w:rsidP="005D0C35">
      <w:pPr>
        <w:pStyle w:val="aff"/>
        <w:snapToGrid w:val="0"/>
        <w:spacing w:afterLines="100" w:after="240" w:line="240" w:lineRule="atLeast"/>
        <w:ind w:left="403" w:hanging="403"/>
        <w:jc w:val="center"/>
        <w:rPr>
          <w:rFonts w:asciiTheme="minorHAnsi" w:hAnsiTheme="minorHAnsi"/>
          <w:b/>
          <w:color w:val="000000" w:themeColor="text1"/>
        </w:rPr>
      </w:pPr>
      <w:r w:rsidRPr="0020423E">
        <w:rPr>
          <w:rFonts w:asciiTheme="minorHAnsi" w:hAnsiTheme="minorHAnsi" w:hint="eastAsia"/>
          <w:b/>
          <w:color w:val="000000" w:themeColor="text1"/>
        </w:rPr>
        <w:t>F</w:t>
      </w:r>
      <w:r>
        <w:rPr>
          <w:rFonts w:asciiTheme="minorHAnsi" w:hAnsiTheme="minorHAnsi"/>
          <w:b/>
          <w:color w:val="000000" w:themeColor="text1"/>
        </w:rPr>
        <w:t>igure 1</w:t>
      </w:r>
      <w:r w:rsidRPr="0020423E">
        <w:rPr>
          <w:rFonts w:asciiTheme="minorHAnsi" w:hAnsiTheme="minorHAnsi"/>
          <w:b/>
          <w:color w:val="000000" w:themeColor="text1"/>
        </w:rPr>
        <w:t xml:space="preserve">. </w:t>
      </w:r>
      <w:r w:rsidR="00A708A2" w:rsidRPr="00A708A2">
        <w:rPr>
          <w:rFonts w:eastAsia="新細明體" w:cs="Calibri"/>
          <w:b/>
          <w:lang w:eastAsia="zh-TW"/>
        </w:rPr>
        <w:t>gNB configuration for e2e SL-DRB</w:t>
      </w:r>
    </w:p>
    <w:p w14:paraId="21CB6154" w14:textId="162E5EB8" w:rsidR="005D0C35" w:rsidRPr="00143228" w:rsidRDefault="00090422" w:rsidP="009A0F9A">
      <w:pPr>
        <w:pStyle w:val="aff"/>
        <w:spacing w:before="100" w:after="0"/>
        <w:ind w:left="0"/>
        <w:jc w:val="both"/>
        <w:rPr>
          <w:rFonts w:cs="Calibri"/>
          <w:bCs/>
          <w:color w:val="000000"/>
        </w:rPr>
      </w:pPr>
      <w:r w:rsidRPr="00143228">
        <w:rPr>
          <w:rFonts w:eastAsia="新細明體" w:cs="Calibri" w:hint="eastAsia"/>
          <w:lang w:eastAsia="zh-TW"/>
        </w:rPr>
        <w:t>B</w:t>
      </w:r>
      <w:r w:rsidRPr="00143228">
        <w:rPr>
          <w:rFonts w:eastAsia="新細明體" w:cs="Calibri"/>
          <w:lang w:eastAsia="zh-TW"/>
        </w:rPr>
        <w:t xml:space="preserve">asically, </w:t>
      </w:r>
      <w:r w:rsidR="00AE6AAB" w:rsidRPr="00143228">
        <w:rPr>
          <w:rFonts w:eastAsia="新細明體" w:cs="Calibri"/>
          <w:lang w:eastAsia="zh-TW"/>
        </w:rPr>
        <w:t>when</w:t>
      </w:r>
      <w:r w:rsidR="00AE6AAB" w:rsidRPr="00143228">
        <w:rPr>
          <w:rFonts w:eastAsia="新細明體" w:cs="Calibri" w:hint="eastAsia"/>
          <w:lang w:eastAsia="zh-TW"/>
        </w:rPr>
        <w:t xml:space="preserve"> a new PC5 QoS flow is </w:t>
      </w:r>
      <w:r w:rsidR="00AE6AAB" w:rsidRPr="00143228">
        <w:rPr>
          <w:rFonts w:eastAsia="新細明體" w:cs="Calibri"/>
          <w:lang w:eastAsia="zh-TW"/>
        </w:rPr>
        <w:t>creat</w:t>
      </w:r>
      <w:r w:rsidR="00AE6AAB" w:rsidRPr="00143228">
        <w:rPr>
          <w:rFonts w:eastAsia="新細明體" w:cs="Calibri" w:hint="eastAsia"/>
          <w:lang w:eastAsia="zh-TW"/>
        </w:rPr>
        <w:t xml:space="preserve">ed, </w:t>
      </w:r>
      <w:r w:rsidR="00AE6AAB" w:rsidRPr="00143228">
        <w:rPr>
          <w:rFonts w:eastAsia="新細明體" w:cs="Calibri"/>
          <w:lang w:eastAsia="zh-TW"/>
        </w:rPr>
        <w:t xml:space="preserve">the </w:t>
      </w:r>
      <w:r w:rsidR="00EB3942" w:rsidRPr="00143228">
        <w:rPr>
          <w:rFonts w:eastAsia="新細明體" w:cs="Calibri"/>
          <w:lang w:eastAsia="zh-TW"/>
        </w:rPr>
        <w:t xml:space="preserve">TX </w:t>
      </w:r>
      <w:r w:rsidR="00AE6AAB" w:rsidRPr="00143228">
        <w:rPr>
          <w:rFonts w:eastAsia="新細明體" w:cs="Calibri"/>
          <w:lang w:eastAsia="zh-TW"/>
        </w:rPr>
        <w:t>UE</w:t>
      </w:r>
      <w:r w:rsidR="00CC2609">
        <w:rPr>
          <w:rFonts w:eastAsia="新細明體" w:cs="Calibri"/>
          <w:lang w:eastAsia="zh-TW"/>
        </w:rPr>
        <w:t xml:space="preserve"> </w:t>
      </w:r>
      <w:r w:rsidR="00CC2609" w:rsidRPr="00CC2609">
        <w:rPr>
          <w:rFonts w:eastAsia="新細明體" w:cs="Calibri"/>
          <w:lang w:eastAsia="zh-TW"/>
        </w:rPr>
        <w:t xml:space="preserve">(i.e. </w:t>
      </w:r>
      <w:r w:rsidR="00CC2609">
        <w:rPr>
          <w:rFonts w:eastAsia="新細明體" w:cs="Calibri"/>
          <w:lang w:eastAsia="zh-TW"/>
        </w:rPr>
        <w:t xml:space="preserve">source </w:t>
      </w:r>
      <w:r w:rsidR="00CC2609" w:rsidRPr="00CC2609">
        <w:rPr>
          <w:rFonts w:eastAsia="新細明體" w:cs="Calibri"/>
          <w:lang w:eastAsia="zh-TW"/>
        </w:rPr>
        <w:t>remote UE)</w:t>
      </w:r>
      <w:r w:rsidR="00AE6AAB" w:rsidRPr="00143228">
        <w:rPr>
          <w:rFonts w:eastAsia="新細明體" w:cs="Calibri"/>
          <w:lang w:eastAsia="zh-TW"/>
        </w:rPr>
        <w:t xml:space="preserve"> </w:t>
      </w:r>
      <w:r w:rsidR="00EB3942" w:rsidRPr="00143228">
        <w:rPr>
          <w:rFonts w:eastAsia="新細明體" w:cs="Calibri"/>
          <w:lang w:eastAsia="zh-TW"/>
        </w:rPr>
        <w:t xml:space="preserve">may send </w:t>
      </w:r>
      <w:r w:rsidR="00A77833">
        <w:rPr>
          <w:rFonts w:eastAsia="新細明體" w:cs="Calibri"/>
          <w:lang w:eastAsia="zh-TW"/>
        </w:rPr>
        <w:t xml:space="preserve">the </w:t>
      </w:r>
      <w:r w:rsidR="0038319B">
        <w:rPr>
          <w:rFonts w:eastAsia="新細明體" w:cs="Calibri" w:hint="eastAsia"/>
          <w:lang w:eastAsia="zh-TW"/>
        </w:rPr>
        <w:t>e</w:t>
      </w:r>
      <w:r w:rsidR="0038319B">
        <w:rPr>
          <w:rFonts w:eastAsia="新細明體" w:cs="Calibri"/>
          <w:lang w:eastAsia="zh-TW"/>
        </w:rPr>
        <w:t>2e</w:t>
      </w:r>
      <w:r w:rsidR="00EB3942" w:rsidRPr="00143228">
        <w:rPr>
          <w:rFonts w:eastAsia="新細明體" w:cs="Calibri"/>
          <w:lang w:eastAsia="zh-TW"/>
        </w:rPr>
        <w:t xml:space="preserve"> QoS profile of the new PC5 QoS flow </w:t>
      </w:r>
      <w:r w:rsidR="00EB3942" w:rsidRPr="00660FC1">
        <w:rPr>
          <w:rFonts w:eastAsia="新細明體" w:cs="Calibri"/>
          <w:lang w:eastAsia="zh-TW"/>
        </w:rPr>
        <w:t xml:space="preserve">to the U2U Relay to negotiate the QoS profiles </w:t>
      </w:r>
      <w:r w:rsidR="0083232C" w:rsidRPr="00660FC1">
        <w:rPr>
          <w:rFonts w:eastAsia="新細明體" w:cs="Calibri"/>
          <w:lang w:eastAsia="zh-TW"/>
        </w:rPr>
        <w:t>of</w:t>
      </w:r>
      <w:r w:rsidR="00EB3942" w:rsidRPr="00660FC1">
        <w:rPr>
          <w:rFonts w:eastAsia="新細明體" w:cs="Calibri"/>
          <w:lang w:eastAsia="zh-TW"/>
        </w:rPr>
        <w:t xml:space="preserve"> the 1</w:t>
      </w:r>
      <w:r w:rsidR="00EB3942" w:rsidRPr="00660FC1">
        <w:rPr>
          <w:rFonts w:eastAsia="新細明體" w:cs="Calibri"/>
          <w:vertAlign w:val="superscript"/>
          <w:lang w:eastAsia="zh-TW"/>
        </w:rPr>
        <w:t>st</w:t>
      </w:r>
      <w:r w:rsidR="00EB3942" w:rsidRPr="00660FC1">
        <w:rPr>
          <w:rFonts w:eastAsia="新細明體" w:cs="Calibri"/>
          <w:lang w:eastAsia="zh-TW"/>
        </w:rPr>
        <w:t xml:space="preserve"> and 2</w:t>
      </w:r>
      <w:r w:rsidR="00EB3942" w:rsidRPr="00660FC1">
        <w:rPr>
          <w:rFonts w:eastAsia="新細明體" w:cs="Calibri"/>
          <w:vertAlign w:val="superscript"/>
          <w:lang w:eastAsia="zh-TW"/>
        </w:rPr>
        <w:t>nd</w:t>
      </w:r>
      <w:r w:rsidR="00EB3942" w:rsidRPr="00660FC1">
        <w:rPr>
          <w:rFonts w:eastAsia="新細明體" w:cs="Calibri"/>
          <w:lang w:eastAsia="zh-TW"/>
        </w:rPr>
        <w:t xml:space="preserve"> hop. </w:t>
      </w:r>
      <w:r w:rsidR="0083232C" w:rsidRPr="00660FC1">
        <w:rPr>
          <w:rFonts w:eastAsia="新細明體" w:cs="Calibri"/>
          <w:lang w:eastAsia="zh-TW"/>
        </w:rPr>
        <w:t>The TX UE may then send the QoS profile of the 1</w:t>
      </w:r>
      <w:r w:rsidR="0083232C" w:rsidRPr="00072CB0">
        <w:rPr>
          <w:rFonts w:eastAsia="新細明體" w:cs="Calibri"/>
          <w:vertAlign w:val="superscript"/>
          <w:lang w:eastAsia="zh-TW"/>
        </w:rPr>
        <w:t>st</w:t>
      </w:r>
      <w:r w:rsidR="0083232C" w:rsidRPr="00072CB0">
        <w:rPr>
          <w:rFonts w:eastAsia="新細明體" w:cs="Calibri"/>
          <w:lang w:eastAsia="zh-TW"/>
        </w:rPr>
        <w:t xml:space="preserve"> hop to its serving gNB in a S</w:t>
      </w:r>
      <w:r w:rsidR="00663811">
        <w:rPr>
          <w:rFonts w:eastAsia="新細明體" w:cs="Calibri"/>
          <w:lang w:eastAsia="zh-TW"/>
        </w:rPr>
        <w:t>idelink</w:t>
      </w:r>
      <w:r w:rsidR="0083232C" w:rsidRPr="00072CB0">
        <w:rPr>
          <w:rFonts w:eastAsia="新細明體" w:cs="Calibri"/>
          <w:lang w:eastAsia="zh-TW"/>
        </w:rPr>
        <w:t>U</w:t>
      </w:r>
      <w:r w:rsidR="00663811">
        <w:rPr>
          <w:rFonts w:eastAsia="新細明體" w:cs="Calibri"/>
          <w:lang w:eastAsia="zh-TW"/>
        </w:rPr>
        <w:t>E</w:t>
      </w:r>
      <w:r w:rsidR="0083232C" w:rsidRPr="00072CB0">
        <w:rPr>
          <w:rFonts w:eastAsia="新細明體" w:cs="Calibri"/>
          <w:lang w:eastAsia="zh-TW"/>
        </w:rPr>
        <w:t>I</w:t>
      </w:r>
      <w:r w:rsidR="00663811">
        <w:rPr>
          <w:rFonts w:eastAsia="新細明體" w:cs="Calibri"/>
          <w:lang w:eastAsia="zh-TW"/>
        </w:rPr>
        <w:t>nformationNR</w:t>
      </w:r>
      <w:r w:rsidR="0083232C" w:rsidRPr="00072CB0">
        <w:rPr>
          <w:rFonts w:eastAsia="新細明體" w:cs="Calibri"/>
          <w:lang w:eastAsia="zh-TW"/>
        </w:rPr>
        <w:t xml:space="preserve"> message for gNB to allocate </w:t>
      </w:r>
      <w:r w:rsidR="0083232C" w:rsidRPr="00072CB0">
        <w:rPr>
          <w:rFonts w:cs="Calibri"/>
        </w:rPr>
        <w:t>SDAP</w:t>
      </w:r>
      <w:r w:rsidR="0083232C" w:rsidRPr="004C59C7">
        <w:rPr>
          <w:rFonts w:cs="Calibri"/>
          <w:color w:val="000000"/>
        </w:rPr>
        <w:t>, PDCP, &amp; SRAP configurations, and 1</w:t>
      </w:r>
      <w:r w:rsidR="0083232C" w:rsidRPr="00CC3DC4">
        <w:rPr>
          <w:rFonts w:cs="Calibri"/>
          <w:color w:val="000000"/>
          <w:vertAlign w:val="superscript"/>
        </w:rPr>
        <w:t>st</w:t>
      </w:r>
      <w:r w:rsidR="0083232C" w:rsidRPr="00CC3DC4">
        <w:rPr>
          <w:rFonts w:cs="Calibri"/>
          <w:color w:val="000000"/>
        </w:rPr>
        <w:t xml:space="preserve"> hop PC5 RLC configuration for the e2e SL-DRB to which the </w:t>
      </w:r>
      <w:r w:rsidR="0083232C" w:rsidRPr="00CC3DC4">
        <w:rPr>
          <w:rFonts w:eastAsia="新細明體" w:cs="Calibri"/>
          <w:lang w:eastAsia="zh-TW"/>
        </w:rPr>
        <w:t>PC5 QoS flow is mapped</w:t>
      </w:r>
      <w:r w:rsidR="0083232C" w:rsidRPr="00CC3DC4">
        <w:rPr>
          <w:rFonts w:cs="Calibri"/>
          <w:color w:val="000000"/>
        </w:rPr>
        <w:t>.</w:t>
      </w:r>
      <w:r w:rsidR="0083232C" w:rsidRPr="00BE4388">
        <w:rPr>
          <w:rFonts w:cs="Calibri"/>
          <w:color w:val="000000"/>
        </w:rPr>
        <w:t xml:space="preserve"> After</w:t>
      </w:r>
      <w:r w:rsidR="0083232C" w:rsidRPr="0038319B">
        <w:rPr>
          <w:rFonts w:cs="Calibri"/>
          <w:color w:val="000000"/>
        </w:rPr>
        <w:t xml:space="preserve"> </w:t>
      </w:r>
      <w:r w:rsidR="00F26DE8" w:rsidRPr="0038319B">
        <w:rPr>
          <w:rFonts w:cs="Calibri"/>
          <w:color w:val="000000"/>
        </w:rPr>
        <w:t xml:space="preserve">getting the configurations from gNB, the TX UE may transmit the </w:t>
      </w:r>
      <w:r w:rsidR="00F26DE8" w:rsidRPr="0038319B">
        <w:rPr>
          <w:rFonts w:eastAsia="Times New Roman" w:cs="Calibri"/>
        </w:rPr>
        <w:t>S</w:t>
      </w:r>
      <w:r w:rsidR="00F26DE8" w:rsidRPr="0038319B">
        <w:rPr>
          <w:rFonts w:cs="Calibri"/>
        </w:rPr>
        <w:t>D</w:t>
      </w:r>
      <w:r w:rsidR="00F26DE8" w:rsidRPr="0038319B">
        <w:rPr>
          <w:rFonts w:eastAsia="Times New Roman" w:cs="Calibri"/>
        </w:rPr>
        <w:t xml:space="preserve">AP </w:t>
      </w:r>
      <w:r w:rsidR="00F26DE8" w:rsidRPr="0038319B">
        <w:rPr>
          <w:rFonts w:cs="Calibri"/>
          <w:color w:val="000000"/>
        </w:rPr>
        <w:t>&amp;</w:t>
      </w:r>
      <w:r w:rsidR="00F26DE8" w:rsidRPr="0038319B">
        <w:rPr>
          <w:rFonts w:eastAsia="Times New Roman" w:cs="Calibri"/>
          <w:color w:val="000000"/>
        </w:rPr>
        <w:t xml:space="preserve"> PDCP configuration</w:t>
      </w:r>
      <w:r w:rsidR="00F26DE8" w:rsidRPr="0038319B">
        <w:rPr>
          <w:rFonts w:cs="Calibri"/>
          <w:color w:val="000000"/>
        </w:rPr>
        <w:t>s for the</w:t>
      </w:r>
      <w:r w:rsidR="00F26DE8" w:rsidRPr="00663811">
        <w:rPr>
          <w:rFonts w:eastAsia="Times New Roman" w:cs="Calibri"/>
          <w:color w:val="000000"/>
        </w:rPr>
        <w:t xml:space="preserve"> e2e SL-DRB to the RX UE</w:t>
      </w:r>
      <w:r w:rsidR="00CC2609">
        <w:rPr>
          <w:rFonts w:eastAsia="Times New Roman" w:cs="Calibri"/>
          <w:color w:val="000000"/>
        </w:rPr>
        <w:t xml:space="preserve"> </w:t>
      </w:r>
      <w:r w:rsidR="00CC2609" w:rsidRPr="00CC2609">
        <w:rPr>
          <w:rFonts w:eastAsia="新細明體" w:cs="Calibri"/>
          <w:lang w:eastAsia="zh-TW"/>
        </w:rPr>
        <w:t xml:space="preserve">(i.e. </w:t>
      </w:r>
      <w:r w:rsidR="00CC2609">
        <w:rPr>
          <w:rFonts w:eastAsia="新細明體" w:cs="Calibri"/>
          <w:lang w:eastAsia="zh-TW"/>
        </w:rPr>
        <w:t xml:space="preserve">target </w:t>
      </w:r>
      <w:r w:rsidR="00CC2609" w:rsidRPr="00CC2609">
        <w:rPr>
          <w:rFonts w:eastAsia="新細明體" w:cs="Calibri"/>
          <w:lang w:eastAsia="zh-TW"/>
        </w:rPr>
        <w:t>remote UE)</w:t>
      </w:r>
      <w:r w:rsidR="00F26DE8" w:rsidRPr="00663811">
        <w:rPr>
          <w:rFonts w:eastAsia="Times New Roman" w:cs="Calibri"/>
          <w:color w:val="000000"/>
        </w:rPr>
        <w:t xml:space="preserve"> in an E2E </w:t>
      </w:r>
      <w:r w:rsidR="00F26DE8" w:rsidRPr="00143228">
        <w:rPr>
          <w:rFonts w:eastAsia="Times New Roman" w:cs="Calibri"/>
          <w:bCs/>
          <w:color w:val="000000"/>
        </w:rPr>
        <w:t>RRCReconfiguration</w:t>
      </w:r>
      <w:r w:rsidR="00F26DE8" w:rsidRPr="00143228">
        <w:rPr>
          <w:rFonts w:cs="Calibri"/>
          <w:bCs/>
          <w:color w:val="000000"/>
        </w:rPr>
        <w:t>Sidelink</w:t>
      </w:r>
      <w:r w:rsidR="00143228" w:rsidRPr="00143228">
        <w:rPr>
          <w:rFonts w:cs="Calibri"/>
          <w:bCs/>
          <w:color w:val="000000"/>
        </w:rPr>
        <w:t xml:space="preserve"> message</w:t>
      </w:r>
      <w:r w:rsidR="00F26DE8" w:rsidRPr="00143228">
        <w:rPr>
          <w:rFonts w:cs="Calibri"/>
          <w:bCs/>
          <w:color w:val="000000"/>
        </w:rPr>
        <w:t>. The T</w:t>
      </w:r>
      <w:r w:rsidR="00E36F3E">
        <w:rPr>
          <w:rFonts w:cs="Calibri"/>
          <w:bCs/>
          <w:color w:val="000000"/>
        </w:rPr>
        <w:t>X</w:t>
      </w:r>
      <w:r w:rsidR="00F26DE8" w:rsidRPr="00143228">
        <w:rPr>
          <w:rFonts w:cs="Calibri"/>
          <w:bCs/>
          <w:color w:val="000000"/>
        </w:rPr>
        <w:t xml:space="preserve"> UE</w:t>
      </w:r>
      <w:r w:rsidR="00143228" w:rsidRPr="00143228">
        <w:rPr>
          <w:rFonts w:asciiTheme="minorEastAsia" w:eastAsiaTheme="minorEastAsia" w:hAnsiTheme="minorEastAsia" w:cs="Calibri" w:hint="eastAsia"/>
          <w:bCs/>
          <w:color w:val="000000"/>
          <w:lang w:eastAsia="zh-TW"/>
        </w:rPr>
        <w:t xml:space="preserve"> </w:t>
      </w:r>
      <w:r w:rsidR="00143228" w:rsidRPr="00143228">
        <w:rPr>
          <w:rFonts w:cs="Calibri"/>
          <w:bCs/>
          <w:color w:val="000000"/>
        </w:rPr>
        <w:t>may also</w:t>
      </w:r>
      <w:r w:rsidR="00143228" w:rsidRPr="00143228">
        <w:rPr>
          <w:rFonts w:cs="Calibri"/>
          <w:color w:val="000000"/>
        </w:rPr>
        <w:t xml:space="preserve"> transmit the 1</w:t>
      </w:r>
      <w:r w:rsidR="00143228" w:rsidRPr="00143228">
        <w:rPr>
          <w:rFonts w:cs="Calibri"/>
          <w:color w:val="000000"/>
          <w:vertAlign w:val="superscript"/>
        </w:rPr>
        <w:t>st</w:t>
      </w:r>
      <w:r w:rsidR="00143228" w:rsidRPr="00143228">
        <w:rPr>
          <w:rFonts w:cs="Calibri"/>
          <w:color w:val="000000"/>
        </w:rPr>
        <w:t xml:space="preserve"> hop</w:t>
      </w:r>
      <w:r w:rsidR="00143228" w:rsidRPr="00143228">
        <w:rPr>
          <w:rFonts w:cs="Calibri"/>
        </w:rPr>
        <w:t xml:space="preserve"> PC5 RLC</w:t>
      </w:r>
      <w:r w:rsidR="00143228" w:rsidRPr="00143228">
        <w:rPr>
          <w:rFonts w:cs="Calibri"/>
          <w:color w:val="000000"/>
        </w:rPr>
        <w:t xml:space="preserve"> configuration for the e2e SL-DRB</w:t>
      </w:r>
      <w:r w:rsidR="00143228" w:rsidRPr="00143228">
        <w:rPr>
          <w:rFonts w:eastAsia="Times New Roman" w:cs="Calibri"/>
          <w:color w:val="000000"/>
        </w:rPr>
        <w:t xml:space="preserve"> to the U</w:t>
      </w:r>
      <w:r w:rsidR="00143228" w:rsidRPr="00660FC1">
        <w:rPr>
          <w:rFonts w:eastAsia="Times New Roman" w:cs="Calibri"/>
          <w:color w:val="000000"/>
        </w:rPr>
        <w:t xml:space="preserve">2U Relay in a </w:t>
      </w:r>
      <w:r w:rsidR="00143228" w:rsidRPr="00143228">
        <w:rPr>
          <w:rFonts w:eastAsia="Times New Roman" w:cs="Calibri"/>
          <w:bCs/>
          <w:color w:val="000000"/>
        </w:rPr>
        <w:t>RRCReconfiguration</w:t>
      </w:r>
      <w:r w:rsidR="00143228" w:rsidRPr="00143228">
        <w:rPr>
          <w:rFonts w:cs="Calibri"/>
          <w:bCs/>
          <w:color w:val="000000"/>
        </w:rPr>
        <w:t xml:space="preserve">Sidelink message. </w:t>
      </w:r>
    </w:p>
    <w:p w14:paraId="4DFFDF62" w14:textId="2F84539A" w:rsidR="00143228" w:rsidRDefault="00143228" w:rsidP="009A0F9A">
      <w:pPr>
        <w:pStyle w:val="aff"/>
        <w:spacing w:before="100" w:after="0"/>
        <w:ind w:left="0"/>
        <w:jc w:val="both"/>
        <w:rPr>
          <w:rFonts w:cs="Calibri"/>
          <w:color w:val="000000"/>
        </w:rPr>
      </w:pPr>
      <w:r w:rsidRPr="00143228">
        <w:rPr>
          <w:rFonts w:cs="Calibri"/>
          <w:color w:val="000000"/>
        </w:rPr>
        <w:t>After getting the 1</w:t>
      </w:r>
      <w:r w:rsidRPr="00143228">
        <w:rPr>
          <w:rFonts w:cs="Calibri"/>
          <w:color w:val="000000"/>
          <w:vertAlign w:val="superscript"/>
        </w:rPr>
        <w:t>st</w:t>
      </w:r>
      <w:r w:rsidRPr="00143228">
        <w:rPr>
          <w:rFonts w:cs="Calibri"/>
          <w:color w:val="000000"/>
        </w:rPr>
        <w:t xml:space="preserve"> hop</w:t>
      </w:r>
      <w:r w:rsidRPr="00143228">
        <w:rPr>
          <w:rFonts w:cs="Calibri"/>
        </w:rPr>
        <w:t xml:space="preserve"> PC5 RLC</w:t>
      </w:r>
      <w:r w:rsidRPr="00143228">
        <w:rPr>
          <w:rFonts w:cs="Calibri"/>
          <w:color w:val="000000"/>
        </w:rPr>
        <w:t xml:space="preserve"> configuration for </w:t>
      </w:r>
      <w:r w:rsidR="00663811" w:rsidRPr="00CC3DC4">
        <w:rPr>
          <w:rFonts w:cs="Calibri"/>
          <w:color w:val="000000"/>
        </w:rPr>
        <w:t xml:space="preserve">the </w:t>
      </w:r>
      <w:r w:rsidR="00663811" w:rsidRPr="00CC3DC4">
        <w:rPr>
          <w:rFonts w:eastAsia="新細明體" w:cs="Calibri"/>
          <w:lang w:eastAsia="zh-TW"/>
        </w:rPr>
        <w:t>PC5 QoS flow</w:t>
      </w:r>
      <w:r w:rsidRPr="00143228">
        <w:rPr>
          <w:rFonts w:cs="Calibri"/>
          <w:color w:val="000000"/>
        </w:rPr>
        <w:t xml:space="preserve"> </w:t>
      </w:r>
      <w:r w:rsidRPr="00660FC1">
        <w:rPr>
          <w:rFonts w:cs="Calibri"/>
          <w:color w:val="000000"/>
        </w:rPr>
        <w:t>from the TX UE, the U2U Relay may</w:t>
      </w:r>
      <w:r w:rsidRPr="00660FC1">
        <w:rPr>
          <w:rFonts w:eastAsia="新細明體" w:cs="Calibri"/>
          <w:lang w:eastAsia="zh-TW"/>
        </w:rPr>
        <w:t xml:space="preserve"> send the QoS profile of the </w:t>
      </w:r>
      <w:r w:rsidRPr="00072CB0">
        <w:rPr>
          <w:rFonts w:eastAsia="新細明體" w:cs="Calibri"/>
          <w:lang w:eastAsia="zh-TW"/>
        </w:rPr>
        <w:t>2</w:t>
      </w:r>
      <w:r w:rsidRPr="00072CB0">
        <w:rPr>
          <w:rFonts w:eastAsia="新細明體" w:cs="Calibri"/>
          <w:vertAlign w:val="superscript"/>
          <w:lang w:eastAsia="zh-TW"/>
        </w:rPr>
        <w:t>nd</w:t>
      </w:r>
      <w:r w:rsidRPr="00072CB0">
        <w:rPr>
          <w:rFonts w:eastAsia="新細明體" w:cs="Calibri"/>
          <w:lang w:eastAsia="zh-TW"/>
        </w:rPr>
        <w:t xml:space="preserve"> hop to its serving gNB in a </w:t>
      </w:r>
      <w:r w:rsidR="00663811" w:rsidRPr="00072CB0">
        <w:rPr>
          <w:rFonts w:eastAsia="新細明體" w:cs="Calibri"/>
          <w:lang w:eastAsia="zh-TW"/>
        </w:rPr>
        <w:t>S</w:t>
      </w:r>
      <w:r w:rsidR="00663811">
        <w:rPr>
          <w:rFonts w:eastAsia="新細明體" w:cs="Calibri"/>
          <w:lang w:eastAsia="zh-TW"/>
        </w:rPr>
        <w:t>idelink</w:t>
      </w:r>
      <w:r w:rsidR="00663811" w:rsidRPr="00072CB0">
        <w:rPr>
          <w:rFonts w:eastAsia="新細明體" w:cs="Calibri"/>
          <w:lang w:eastAsia="zh-TW"/>
        </w:rPr>
        <w:t>U</w:t>
      </w:r>
      <w:r w:rsidR="00663811">
        <w:rPr>
          <w:rFonts w:eastAsia="新細明體" w:cs="Calibri"/>
          <w:lang w:eastAsia="zh-TW"/>
        </w:rPr>
        <w:t>E</w:t>
      </w:r>
      <w:r w:rsidR="00663811" w:rsidRPr="00072CB0">
        <w:rPr>
          <w:rFonts w:eastAsia="新細明體" w:cs="Calibri"/>
          <w:lang w:eastAsia="zh-TW"/>
        </w:rPr>
        <w:t>I</w:t>
      </w:r>
      <w:r w:rsidR="00663811">
        <w:rPr>
          <w:rFonts w:eastAsia="新細明體" w:cs="Calibri"/>
          <w:lang w:eastAsia="zh-TW"/>
        </w:rPr>
        <w:t>nformationNR</w:t>
      </w:r>
      <w:r w:rsidR="00663811" w:rsidRPr="00072CB0">
        <w:rPr>
          <w:rFonts w:eastAsia="新細明體" w:cs="Calibri"/>
          <w:lang w:eastAsia="zh-TW"/>
        </w:rPr>
        <w:t xml:space="preserve"> </w:t>
      </w:r>
      <w:r w:rsidRPr="00072CB0">
        <w:rPr>
          <w:rFonts w:eastAsia="新細明體" w:cs="Calibri"/>
          <w:lang w:eastAsia="zh-TW"/>
        </w:rPr>
        <w:t xml:space="preserve">message for gNB to allocate </w:t>
      </w:r>
      <w:r w:rsidRPr="00072CB0">
        <w:rPr>
          <w:rFonts w:cs="Calibri"/>
          <w:color w:val="000000"/>
        </w:rPr>
        <w:t>SRAP and the</w:t>
      </w:r>
      <w:r w:rsidRPr="004C59C7">
        <w:rPr>
          <w:rFonts w:cs="Calibri"/>
          <w:color w:val="000000"/>
        </w:rPr>
        <w:t xml:space="preserve"> </w:t>
      </w:r>
      <w:r w:rsidRPr="004C59C7">
        <w:rPr>
          <w:rFonts w:eastAsia="新細明體" w:cs="Calibri"/>
          <w:lang w:eastAsia="zh-TW"/>
        </w:rPr>
        <w:t>2</w:t>
      </w:r>
      <w:r w:rsidRPr="004C59C7">
        <w:rPr>
          <w:rFonts w:eastAsia="新細明體" w:cs="Calibri"/>
          <w:vertAlign w:val="superscript"/>
          <w:lang w:eastAsia="zh-TW"/>
        </w:rPr>
        <w:t>nd</w:t>
      </w:r>
      <w:r w:rsidRPr="00D20594">
        <w:rPr>
          <w:rFonts w:cs="Calibri"/>
          <w:color w:val="000000"/>
        </w:rPr>
        <w:t xml:space="preserve"> hop PC5 RLC configuration</w:t>
      </w:r>
      <w:r w:rsidRPr="00CC3DC4">
        <w:rPr>
          <w:rFonts w:cs="Calibri"/>
          <w:color w:val="000000"/>
        </w:rPr>
        <w:t xml:space="preserve">s for </w:t>
      </w:r>
      <w:r w:rsidR="00663811" w:rsidRPr="00CC3DC4">
        <w:rPr>
          <w:rFonts w:cs="Calibri"/>
          <w:color w:val="000000"/>
        </w:rPr>
        <w:t xml:space="preserve">the </w:t>
      </w:r>
      <w:r w:rsidR="00663811" w:rsidRPr="00CC3DC4">
        <w:rPr>
          <w:rFonts w:eastAsia="新細明體" w:cs="Calibri"/>
          <w:lang w:eastAsia="zh-TW"/>
        </w:rPr>
        <w:t>PC5 QoS flow</w:t>
      </w:r>
      <w:r w:rsidRPr="00CC3DC4">
        <w:rPr>
          <w:rFonts w:cs="Calibri"/>
          <w:color w:val="000000"/>
        </w:rPr>
        <w:t xml:space="preserve">. Then, the U2U Relay may transmit the </w:t>
      </w:r>
      <w:r w:rsidRPr="00CC3DC4">
        <w:rPr>
          <w:rFonts w:eastAsia="新細明體" w:cs="Calibri"/>
          <w:lang w:eastAsia="zh-TW"/>
        </w:rPr>
        <w:t>2</w:t>
      </w:r>
      <w:r w:rsidRPr="00BE4388">
        <w:rPr>
          <w:rFonts w:eastAsia="新細明體" w:cs="Calibri"/>
          <w:vertAlign w:val="superscript"/>
          <w:lang w:eastAsia="zh-TW"/>
        </w:rPr>
        <w:t>nd</w:t>
      </w:r>
      <w:r w:rsidRPr="00BE4388">
        <w:rPr>
          <w:rFonts w:cs="Calibri"/>
          <w:color w:val="000000"/>
        </w:rPr>
        <w:t xml:space="preserve"> hop</w:t>
      </w:r>
      <w:r w:rsidRPr="001875F3">
        <w:rPr>
          <w:rFonts w:cs="Calibri"/>
        </w:rPr>
        <w:t xml:space="preserve"> PC5 RLC</w:t>
      </w:r>
      <w:r w:rsidRPr="001E6E42">
        <w:rPr>
          <w:rFonts w:cs="Calibri"/>
          <w:color w:val="000000"/>
        </w:rPr>
        <w:t xml:space="preserve"> configuration for the </w:t>
      </w:r>
      <w:r w:rsidR="00C670ED" w:rsidRPr="00CC3DC4">
        <w:rPr>
          <w:rFonts w:eastAsia="新細明體" w:cs="Calibri"/>
          <w:lang w:eastAsia="zh-TW"/>
        </w:rPr>
        <w:t>PC5 QoS flow</w:t>
      </w:r>
      <w:r w:rsidRPr="00663811">
        <w:rPr>
          <w:rFonts w:eastAsia="Times New Roman" w:cs="Calibri"/>
          <w:color w:val="000000"/>
        </w:rPr>
        <w:t xml:space="preserve"> to the</w:t>
      </w:r>
      <w:r w:rsidR="00E36F3E">
        <w:rPr>
          <w:rFonts w:eastAsia="Times New Roman" w:cs="Calibri"/>
          <w:color w:val="000000"/>
        </w:rPr>
        <w:t xml:space="preserve"> </w:t>
      </w:r>
      <w:r w:rsidRPr="00E36F3E">
        <w:rPr>
          <w:rFonts w:eastAsia="Times New Roman" w:cs="Calibri"/>
          <w:color w:val="000000"/>
        </w:rPr>
        <w:t>RX UE in</w:t>
      </w:r>
      <w:r w:rsidRPr="00072CB0">
        <w:rPr>
          <w:rFonts w:eastAsia="Times New Roman" w:cs="Calibri"/>
          <w:color w:val="000000"/>
        </w:rPr>
        <w:t xml:space="preserve"> a </w:t>
      </w:r>
      <w:r w:rsidRPr="00143228">
        <w:rPr>
          <w:rFonts w:eastAsia="Times New Roman" w:cs="Calibri"/>
          <w:bCs/>
          <w:color w:val="000000"/>
        </w:rPr>
        <w:t>RRCReconfiguration</w:t>
      </w:r>
      <w:r w:rsidRPr="00143228">
        <w:rPr>
          <w:rFonts w:cs="Calibri"/>
          <w:bCs/>
          <w:color w:val="000000"/>
        </w:rPr>
        <w:t>Sidelink message.</w:t>
      </w:r>
      <w:r w:rsidRPr="00143228">
        <w:rPr>
          <w:rFonts w:cs="Calibri"/>
          <w:color w:val="000000"/>
        </w:rPr>
        <w:t xml:space="preserve"> </w:t>
      </w:r>
    </w:p>
    <w:p w14:paraId="32559BDB" w14:textId="3FCAE753" w:rsidR="00660FC1" w:rsidRPr="00660FC1" w:rsidRDefault="00660FC1" w:rsidP="00660FC1">
      <w:pPr>
        <w:snapToGrid w:val="0"/>
        <w:spacing w:before="240" w:after="120" w:line="240" w:lineRule="atLeast"/>
        <w:rPr>
          <w:rFonts w:ascii="Arial" w:eastAsiaTheme="minorEastAsia" w:hAnsi="Arial" w:cs="Arial"/>
          <w:sz w:val="24"/>
          <w:szCs w:val="24"/>
          <w:lang w:eastAsia="zh-TW"/>
        </w:rPr>
      </w:pPr>
      <w:r w:rsidRPr="00660FC1">
        <w:rPr>
          <w:rFonts w:ascii="Arial" w:eastAsiaTheme="minorEastAsia" w:hAnsi="Arial" w:cs="Arial"/>
          <w:sz w:val="24"/>
          <w:szCs w:val="24"/>
          <w:lang w:eastAsia="zh-TW"/>
        </w:rPr>
        <w:t>2.</w:t>
      </w:r>
      <w:r>
        <w:rPr>
          <w:rFonts w:ascii="Arial" w:eastAsiaTheme="minorEastAsia" w:hAnsi="Arial" w:cs="Arial"/>
          <w:sz w:val="24"/>
          <w:szCs w:val="24"/>
          <w:lang w:eastAsia="zh-TW"/>
        </w:rPr>
        <w:t>2</w:t>
      </w:r>
      <w:r w:rsidRPr="00660FC1">
        <w:rPr>
          <w:rFonts w:ascii="Arial" w:eastAsiaTheme="minorEastAsia" w:hAnsi="Arial" w:cs="Arial"/>
          <w:sz w:val="24"/>
          <w:szCs w:val="24"/>
          <w:lang w:eastAsia="zh-TW"/>
        </w:rPr>
        <w:tab/>
        <w:t>QoS profile negotiation</w:t>
      </w:r>
    </w:p>
    <w:p w14:paraId="17A8A347" w14:textId="27B62CEE" w:rsidR="00660FC1" w:rsidRDefault="00E6468A" w:rsidP="00EA512C">
      <w:pPr>
        <w:pStyle w:val="aff"/>
        <w:snapToGrid w:val="0"/>
        <w:spacing w:afterLines="50" w:after="120"/>
        <w:ind w:left="0"/>
        <w:jc w:val="both"/>
        <w:rPr>
          <w:lang w:eastAsia="ko-KR"/>
        </w:rPr>
      </w:pPr>
      <w:r>
        <w:rPr>
          <w:rFonts w:eastAsia="新細明體" w:cs="Calibri"/>
          <w:lang w:eastAsia="zh-TW"/>
        </w:rPr>
        <w:t xml:space="preserve">Clause 5.6.3.1 in TS 23.304 [2] specifies </w:t>
      </w:r>
      <w:r>
        <w:rPr>
          <w:lang w:eastAsia="ko-KR"/>
        </w:rPr>
        <w:t xml:space="preserve">QoS handling for 5G ProSe Layer-3 UE-to-UE Relay. The source 5G ProSe Layer-3 End UE initiates PC5 QoS Flows setup or modification during the Layer-2 link establishment or modification procedure </w:t>
      </w:r>
      <w:r w:rsidR="00135479">
        <w:rPr>
          <w:lang w:eastAsia="ko-KR"/>
        </w:rPr>
        <w:t xml:space="preserve">in which </w:t>
      </w:r>
      <w:r>
        <w:rPr>
          <w:lang w:eastAsia="ko-KR"/>
        </w:rPr>
        <w:t>the source 5G ProSe Layer-3 End UE provides the end-to-end QoS parameters to the 5G ProSe Layer-3 UE-to-UE Relay. The</w:t>
      </w:r>
      <w:r w:rsidR="00C670ED">
        <w:rPr>
          <w:lang w:eastAsia="ko-KR"/>
        </w:rPr>
        <w:t>n, the</w:t>
      </w:r>
      <w:r>
        <w:rPr>
          <w:lang w:eastAsia="ko-KR"/>
        </w:rPr>
        <w:t xml:space="preserve"> 5G ProSe Layer-3 UE-to-UE Relay, based on its implementation, decides the PQI for the first hop PC5 QoS control and the PQI for the second hop PC5 QoS control</w:t>
      </w:r>
      <w:r w:rsidR="00C670ED">
        <w:rPr>
          <w:lang w:eastAsia="ko-KR"/>
        </w:rPr>
        <w:t xml:space="preserve"> and </w:t>
      </w:r>
      <w:r>
        <w:rPr>
          <w:lang w:eastAsia="ko-KR"/>
        </w:rPr>
        <w:t xml:space="preserve">provides </w:t>
      </w:r>
      <w:r w:rsidR="00EA512C">
        <w:rPr>
          <w:lang w:eastAsia="ko-KR"/>
        </w:rPr>
        <w:t xml:space="preserve">the QoS Info for the first hop to the source 5G ProSe Layer-3 End UE </w:t>
      </w:r>
      <w:r w:rsidR="00EA512C">
        <w:rPr>
          <w:rFonts w:eastAsiaTheme="minorEastAsia" w:hint="eastAsia"/>
          <w:lang w:eastAsia="zh-TW"/>
        </w:rPr>
        <w:t>a</w:t>
      </w:r>
      <w:r w:rsidR="00EA512C">
        <w:rPr>
          <w:rFonts w:eastAsiaTheme="minorEastAsia"/>
          <w:lang w:eastAsia="zh-TW"/>
        </w:rPr>
        <w:t xml:space="preserve">nd </w:t>
      </w:r>
      <w:r>
        <w:rPr>
          <w:lang w:eastAsia="ko-KR"/>
        </w:rPr>
        <w:t xml:space="preserve">the QoS Info </w:t>
      </w:r>
      <w:r w:rsidR="00EA512C">
        <w:rPr>
          <w:lang w:eastAsia="ko-KR"/>
        </w:rPr>
        <w:t>for the second hop</w:t>
      </w:r>
      <w:r>
        <w:rPr>
          <w:lang w:eastAsia="ko-KR"/>
        </w:rPr>
        <w:t xml:space="preserve"> to the target 5G ProSe Layer-3 End UE</w:t>
      </w:r>
      <w:r w:rsidR="00EA512C">
        <w:rPr>
          <w:lang w:eastAsia="ko-KR"/>
        </w:rPr>
        <w:t>.</w:t>
      </w:r>
    </w:p>
    <w:p w14:paraId="5A83F303" w14:textId="6D9885E2" w:rsidR="00EA512C" w:rsidRPr="00B17800" w:rsidRDefault="00EA512C" w:rsidP="00EA512C">
      <w:pPr>
        <w:pStyle w:val="aff"/>
        <w:numPr>
          <w:ilvl w:val="0"/>
          <w:numId w:val="29"/>
        </w:numPr>
        <w:snapToGrid w:val="0"/>
        <w:spacing w:after="240"/>
        <w:ind w:left="2127" w:hanging="1701"/>
        <w:jc w:val="both"/>
        <w:rPr>
          <w:rFonts w:asciiTheme="minorHAnsi" w:eastAsiaTheme="minorEastAsia" w:hAnsiTheme="minorHAnsi" w:cstheme="minorHAnsi"/>
          <w:b/>
          <w:lang w:eastAsia="zh-TW"/>
        </w:rPr>
      </w:pPr>
      <w:r>
        <w:rPr>
          <w:rFonts w:asciiTheme="minorHAnsi" w:eastAsiaTheme="minorEastAsia" w:hAnsiTheme="minorHAnsi" w:cstheme="minorHAnsi" w:hint="eastAsia"/>
          <w:b/>
          <w:lang w:eastAsia="zh-TW"/>
        </w:rPr>
        <w:t>Q</w:t>
      </w:r>
      <w:r>
        <w:rPr>
          <w:rFonts w:asciiTheme="minorHAnsi" w:eastAsiaTheme="minorEastAsia" w:hAnsiTheme="minorHAnsi" w:cstheme="minorHAnsi"/>
          <w:b/>
          <w:lang w:eastAsia="zh-TW"/>
        </w:rPr>
        <w:t>o</w:t>
      </w:r>
      <w:r>
        <w:rPr>
          <w:rFonts w:asciiTheme="minorHAnsi" w:eastAsiaTheme="minorEastAsia" w:hAnsiTheme="minorHAnsi" w:cstheme="minorHAnsi" w:hint="eastAsia"/>
          <w:b/>
          <w:lang w:eastAsia="zh-TW"/>
        </w:rPr>
        <w:t>S</w:t>
      </w:r>
      <w:r>
        <w:rPr>
          <w:rFonts w:asciiTheme="minorHAnsi" w:eastAsiaTheme="minorEastAsia" w:hAnsiTheme="minorHAnsi" w:cstheme="minorHAnsi"/>
          <w:b/>
          <w:lang w:eastAsia="zh-TW"/>
        </w:rPr>
        <w:t xml:space="preserve"> profiles of a new PC5 QoS flow are negotiated among the </w:t>
      </w:r>
      <w:r w:rsidRPr="00B17800">
        <w:rPr>
          <w:rFonts w:asciiTheme="minorHAnsi" w:eastAsiaTheme="minorEastAsia" w:hAnsiTheme="minorHAnsi" w:cstheme="minorHAnsi"/>
          <w:b/>
          <w:lang w:eastAsia="zh-TW"/>
        </w:rPr>
        <w:t xml:space="preserve">Source </w:t>
      </w:r>
      <w:r>
        <w:rPr>
          <w:rFonts w:asciiTheme="minorHAnsi" w:eastAsiaTheme="minorEastAsia" w:hAnsiTheme="minorHAnsi" w:cstheme="minorHAnsi"/>
          <w:b/>
          <w:lang w:eastAsia="zh-TW"/>
        </w:rPr>
        <w:t xml:space="preserve">5G Layer-3 End </w:t>
      </w:r>
      <w:r w:rsidRPr="00B17800">
        <w:rPr>
          <w:rFonts w:asciiTheme="minorHAnsi" w:eastAsiaTheme="minorEastAsia" w:hAnsiTheme="minorHAnsi" w:cstheme="minorHAnsi"/>
          <w:b/>
          <w:lang w:eastAsia="zh-TW"/>
        </w:rPr>
        <w:t>UE</w:t>
      </w:r>
      <w:r>
        <w:rPr>
          <w:rFonts w:asciiTheme="minorHAnsi" w:eastAsiaTheme="minorEastAsia" w:hAnsiTheme="minorHAnsi" w:cstheme="minorHAnsi"/>
          <w:b/>
          <w:lang w:eastAsia="zh-TW"/>
        </w:rPr>
        <w:t>,</w:t>
      </w:r>
      <w:r w:rsidRPr="00B17800">
        <w:rPr>
          <w:rFonts w:asciiTheme="minorHAnsi" w:eastAsiaTheme="minorEastAsia" w:hAnsiTheme="minorHAnsi" w:cstheme="minorHAnsi"/>
          <w:b/>
          <w:lang w:eastAsia="zh-TW"/>
        </w:rPr>
        <w:t xml:space="preserve"> </w:t>
      </w:r>
      <w:r>
        <w:rPr>
          <w:rFonts w:asciiTheme="minorHAnsi" w:eastAsiaTheme="minorEastAsia" w:hAnsiTheme="minorHAnsi" w:cstheme="minorHAnsi"/>
          <w:b/>
          <w:lang w:eastAsia="zh-TW"/>
        </w:rPr>
        <w:t xml:space="preserve">the </w:t>
      </w:r>
      <w:r w:rsidR="00C670ED">
        <w:rPr>
          <w:rFonts w:asciiTheme="minorHAnsi" w:eastAsiaTheme="minorEastAsia" w:hAnsiTheme="minorHAnsi" w:cstheme="minorHAnsi"/>
          <w:b/>
          <w:lang w:eastAsia="zh-TW"/>
        </w:rPr>
        <w:t>Target</w:t>
      </w:r>
      <w:r w:rsidRPr="00B17800">
        <w:rPr>
          <w:rFonts w:asciiTheme="minorHAnsi" w:eastAsiaTheme="minorEastAsia" w:hAnsiTheme="minorHAnsi" w:cstheme="minorHAnsi"/>
          <w:b/>
          <w:lang w:eastAsia="zh-TW"/>
        </w:rPr>
        <w:t xml:space="preserve"> </w:t>
      </w:r>
      <w:r>
        <w:rPr>
          <w:rFonts w:asciiTheme="minorHAnsi" w:eastAsiaTheme="minorEastAsia" w:hAnsiTheme="minorHAnsi" w:cstheme="minorHAnsi"/>
          <w:b/>
          <w:lang w:eastAsia="zh-TW"/>
        </w:rPr>
        <w:t>5G Layer-3 End</w:t>
      </w:r>
      <w:r w:rsidRPr="00B17800">
        <w:rPr>
          <w:rFonts w:asciiTheme="minorHAnsi" w:eastAsiaTheme="minorEastAsia" w:hAnsiTheme="minorHAnsi" w:cstheme="minorHAnsi"/>
          <w:b/>
          <w:lang w:eastAsia="zh-TW"/>
        </w:rPr>
        <w:t xml:space="preserve"> UE</w:t>
      </w:r>
      <w:r>
        <w:rPr>
          <w:rFonts w:asciiTheme="minorHAnsi" w:eastAsiaTheme="minorEastAsia" w:hAnsiTheme="minorHAnsi" w:cstheme="minorHAnsi"/>
          <w:b/>
          <w:lang w:eastAsia="zh-TW"/>
        </w:rPr>
        <w:t>,</w:t>
      </w:r>
      <w:r w:rsidRPr="00EA512C">
        <w:rPr>
          <w:rFonts w:asciiTheme="minorHAnsi" w:eastAsiaTheme="minorEastAsia" w:hAnsiTheme="minorHAnsi" w:cstheme="minorHAnsi"/>
          <w:b/>
          <w:lang w:eastAsia="zh-TW"/>
        </w:rPr>
        <w:t xml:space="preserve"> </w:t>
      </w:r>
      <w:r w:rsidRPr="00B17800">
        <w:rPr>
          <w:rFonts w:asciiTheme="minorHAnsi" w:eastAsiaTheme="minorEastAsia" w:hAnsiTheme="minorHAnsi" w:cstheme="minorHAnsi"/>
          <w:b/>
          <w:lang w:eastAsia="zh-TW"/>
        </w:rPr>
        <w:t xml:space="preserve">and </w:t>
      </w:r>
      <w:r>
        <w:rPr>
          <w:rFonts w:asciiTheme="minorHAnsi" w:eastAsiaTheme="minorEastAsia" w:hAnsiTheme="minorHAnsi" w:cstheme="minorHAnsi"/>
          <w:b/>
          <w:lang w:eastAsia="zh-TW"/>
        </w:rPr>
        <w:t>5G Layer-3</w:t>
      </w:r>
      <w:r w:rsidRPr="00B17800">
        <w:rPr>
          <w:rFonts w:asciiTheme="minorHAnsi" w:eastAsiaTheme="minorEastAsia" w:hAnsiTheme="minorHAnsi" w:cstheme="minorHAnsi"/>
          <w:b/>
          <w:lang w:eastAsia="zh-TW"/>
        </w:rPr>
        <w:t xml:space="preserve"> U2U Relay</w:t>
      </w:r>
      <w:r>
        <w:rPr>
          <w:rFonts w:asciiTheme="minorHAnsi" w:eastAsiaTheme="minorEastAsia" w:hAnsiTheme="minorHAnsi" w:cstheme="minorHAnsi"/>
          <w:b/>
          <w:lang w:eastAsia="zh-TW"/>
        </w:rPr>
        <w:t>. The 5G Layer-3</w:t>
      </w:r>
      <w:r w:rsidRPr="00B17800">
        <w:rPr>
          <w:rFonts w:asciiTheme="minorHAnsi" w:eastAsiaTheme="minorEastAsia" w:hAnsiTheme="minorHAnsi" w:cstheme="minorHAnsi"/>
          <w:b/>
          <w:lang w:eastAsia="zh-TW"/>
        </w:rPr>
        <w:t xml:space="preserve"> U2U Relay</w:t>
      </w:r>
      <w:r>
        <w:rPr>
          <w:rFonts w:asciiTheme="minorHAnsi" w:eastAsiaTheme="minorEastAsia" w:hAnsiTheme="minorHAnsi" w:cstheme="minorHAnsi"/>
          <w:b/>
          <w:lang w:eastAsia="zh-TW"/>
        </w:rPr>
        <w:t xml:space="preserve"> determines the QoS info for the 1</w:t>
      </w:r>
      <w:r w:rsidRPr="00EA512C">
        <w:rPr>
          <w:rFonts w:asciiTheme="minorHAnsi" w:eastAsiaTheme="minorEastAsia" w:hAnsiTheme="minorHAnsi" w:cstheme="minorHAnsi"/>
          <w:b/>
          <w:vertAlign w:val="superscript"/>
          <w:lang w:eastAsia="zh-TW"/>
        </w:rPr>
        <w:t>st</w:t>
      </w:r>
      <w:r>
        <w:rPr>
          <w:rFonts w:asciiTheme="minorHAnsi" w:eastAsiaTheme="minorEastAsia" w:hAnsiTheme="minorHAnsi" w:cstheme="minorHAnsi"/>
          <w:b/>
          <w:lang w:eastAsia="zh-TW"/>
        </w:rPr>
        <w:t xml:space="preserve"> hop and the QoS info for the 2</w:t>
      </w:r>
      <w:r>
        <w:rPr>
          <w:rFonts w:asciiTheme="minorHAnsi" w:eastAsiaTheme="minorEastAsia" w:hAnsiTheme="minorHAnsi" w:cstheme="minorHAnsi"/>
          <w:b/>
          <w:vertAlign w:val="superscript"/>
          <w:lang w:eastAsia="zh-TW"/>
        </w:rPr>
        <w:t>nd</w:t>
      </w:r>
      <w:r>
        <w:rPr>
          <w:rFonts w:asciiTheme="minorHAnsi" w:eastAsiaTheme="minorEastAsia" w:hAnsiTheme="minorHAnsi" w:cstheme="minorHAnsi"/>
          <w:b/>
          <w:lang w:eastAsia="zh-TW"/>
        </w:rPr>
        <w:t xml:space="preserve"> hop and then provides them to the </w:t>
      </w:r>
      <w:r w:rsidRPr="00B17800">
        <w:rPr>
          <w:rFonts w:asciiTheme="minorHAnsi" w:eastAsiaTheme="minorEastAsia" w:hAnsiTheme="minorHAnsi" w:cstheme="minorHAnsi"/>
          <w:b/>
          <w:lang w:eastAsia="zh-TW"/>
        </w:rPr>
        <w:t xml:space="preserve">Source </w:t>
      </w:r>
      <w:r>
        <w:rPr>
          <w:rFonts w:asciiTheme="minorHAnsi" w:eastAsiaTheme="minorEastAsia" w:hAnsiTheme="minorHAnsi" w:cstheme="minorHAnsi"/>
          <w:b/>
          <w:lang w:eastAsia="zh-TW"/>
        </w:rPr>
        <w:t xml:space="preserve">5G Layer-3 End </w:t>
      </w:r>
      <w:r w:rsidRPr="00B17800">
        <w:rPr>
          <w:rFonts w:asciiTheme="minorHAnsi" w:eastAsiaTheme="minorEastAsia" w:hAnsiTheme="minorHAnsi" w:cstheme="minorHAnsi"/>
          <w:b/>
          <w:lang w:eastAsia="zh-TW"/>
        </w:rPr>
        <w:t>UE</w:t>
      </w:r>
      <w:r>
        <w:rPr>
          <w:rFonts w:asciiTheme="minorHAnsi" w:eastAsiaTheme="minorEastAsia" w:hAnsiTheme="minorHAnsi" w:cstheme="minorHAnsi"/>
          <w:b/>
          <w:lang w:eastAsia="zh-TW"/>
        </w:rPr>
        <w:t xml:space="preserve"> and</w:t>
      </w:r>
      <w:r w:rsidRPr="00B17800">
        <w:rPr>
          <w:rFonts w:asciiTheme="minorHAnsi" w:eastAsiaTheme="minorEastAsia" w:hAnsiTheme="minorHAnsi" w:cstheme="minorHAnsi"/>
          <w:b/>
          <w:lang w:eastAsia="zh-TW"/>
        </w:rPr>
        <w:t xml:space="preserve"> </w:t>
      </w:r>
      <w:r>
        <w:rPr>
          <w:rFonts w:asciiTheme="minorHAnsi" w:eastAsiaTheme="minorEastAsia" w:hAnsiTheme="minorHAnsi" w:cstheme="minorHAnsi"/>
          <w:b/>
          <w:lang w:eastAsia="zh-TW"/>
        </w:rPr>
        <w:t xml:space="preserve">the </w:t>
      </w:r>
      <w:r w:rsidRPr="00B17800">
        <w:rPr>
          <w:rFonts w:asciiTheme="minorHAnsi" w:eastAsiaTheme="minorEastAsia" w:hAnsiTheme="minorHAnsi" w:cstheme="minorHAnsi"/>
          <w:b/>
          <w:lang w:eastAsia="zh-TW"/>
        </w:rPr>
        <w:t xml:space="preserve">Target </w:t>
      </w:r>
      <w:r>
        <w:rPr>
          <w:rFonts w:asciiTheme="minorHAnsi" w:eastAsiaTheme="minorEastAsia" w:hAnsiTheme="minorHAnsi" w:cstheme="minorHAnsi"/>
          <w:b/>
          <w:lang w:eastAsia="zh-TW"/>
        </w:rPr>
        <w:t>5G Layer-3 End</w:t>
      </w:r>
      <w:r w:rsidRPr="00B17800">
        <w:rPr>
          <w:rFonts w:asciiTheme="minorHAnsi" w:eastAsiaTheme="minorEastAsia" w:hAnsiTheme="minorHAnsi" w:cstheme="minorHAnsi"/>
          <w:b/>
          <w:lang w:eastAsia="zh-TW"/>
        </w:rPr>
        <w:t xml:space="preserve"> UE</w:t>
      </w:r>
      <w:r w:rsidR="00E36F3E">
        <w:rPr>
          <w:rFonts w:asciiTheme="minorHAnsi" w:eastAsiaTheme="minorEastAsia" w:hAnsiTheme="minorHAnsi" w:cstheme="minorHAnsi"/>
          <w:b/>
          <w:lang w:eastAsia="zh-TW"/>
        </w:rPr>
        <w:t>,</w:t>
      </w:r>
      <w:r>
        <w:rPr>
          <w:rFonts w:asciiTheme="minorHAnsi" w:eastAsiaTheme="minorEastAsia" w:hAnsiTheme="minorHAnsi" w:cstheme="minorHAnsi"/>
          <w:b/>
          <w:lang w:eastAsia="zh-TW"/>
        </w:rPr>
        <w:t xml:space="preserve"> re</w:t>
      </w:r>
      <w:r w:rsidR="00E36F3E">
        <w:rPr>
          <w:rFonts w:asciiTheme="minorHAnsi" w:eastAsiaTheme="minorEastAsia" w:hAnsiTheme="minorHAnsi" w:cstheme="minorHAnsi"/>
          <w:b/>
          <w:lang w:eastAsia="zh-TW"/>
        </w:rPr>
        <w:t>s</w:t>
      </w:r>
      <w:r>
        <w:rPr>
          <w:rFonts w:asciiTheme="minorHAnsi" w:eastAsiaTheme="minorEastAsia" w:hAnsiTheme="minorHAnsi" w:cstheme="minorHAnsi"/>
          <w:b/>
          <w:lang w:eastAsia="zh-TW"/>
        </w:rPr>
        <w:t>pectively</w:t>
      </w:r>
      <w:r w:rsidRPr="00B17800">
        <w:rPr>
          <w:rFonts w:asciiTheme="minorHAnsi" w:eastAsiaTheme="minorEastAsia" w:hAnsiTheme="minorHAnsi" w:cstheme="minorHAnsi"/>
          <w:b/>
          <w:lang w:eastAsia="zh-TW"/>
        </w:rPr>
        <w:t>.</w:t>
      </w:r>
    </w:p>
    <w:p w14:paraId="318B2B49" w14:textId="6AC5C2DE" w:rsidR="00EA512C" w:rsidRDefault="002F272D" w:rsidP="0046157E">
      <w:pPr>
        <w:pStyle w:val="aff"/>
        <w:snapToGrid w:val="0"/>
        <w:spacing w:afterLines="50" w:after="120"/>
        <w:ind w:left="0"/>
        <w:jc w:val="both"/>
        <w:rPr>
          <w:lang w:eastAsia="ko-KR"/>
        </w:rPr>
      </w:pPr>
      <w:r>
        <w:rPr>
          <w:rFonts w:eastAsia="新細明體" w:cs="Calibri" w:hint="eastAsia"/>
          <w:lang w:eastAsia="zh-TW"/>
        </w:rPr>
        <w:t>W</w:t>
      </w:r>
      <w:r>
        <w:rPr>
          <w:rFonts w:eastAsia="新細明體" w:cs="Calibri"/>
          <w:lang w:eastAsia="zh-TW"/>
        </w:rPr>
        <w:t xml:space="preserve">e think </w:t>
      </w:r>
      <w:r w:rsidR="00D1595C">
        <w:rPr>
          <w:rFonts w:eastAsia="新細明體" w:cs="Calibri"/>
          <w:lang w:eastAsia="zh-TW"/>
        </w:rPr>
        <w:t xml:space="preserve">it is simpler in terms of standardization efforts to reuse </w:t>
      </w:r>
      <w:r>
        <w:rPr>
          <w:rFonts w:eastAsia="新細明體" w:cs="Calibri"/>
          <w:lang w:eastAsia="zh-TW"/>
        </w:rPr>
        <w:t>the</w:t>
      </w:r>
      <w:r w:rsidR="0046157E" w:rsidRPr="0046157E">
        <w:rPr>
          <w:lang w:eastAsia="ko-KR"/>
        </w:rPr>
        <w:t xml:space="preserve"> </w:t>
      </w:r>
      <w:r w:rsidR="0046157E">
        <w:rPr>
          <w:lang w:eastAsia="ko-KR"/>
        </w:rPr>
        <w:t>QoS handling</w:t>
      </w:r>
      <w:r w:rsidR="00A77833">
        <w:rPr>
          <w:lang w:eastAsia="ko-KR"/>
        </w:rPr>
        <w:t>/QoS profile negotiation</w:t>
      </w:r>
      <w:r>
        <w:rPr>
          <w:rFonts w:eastAsia="新細明體" w:cs="Calibri"/>
          <w:lang w:eastAsia="zh-TW"/>
        </w:rPr>
        <w:t xml:space="preserve"> </w:t>
      </w:r>
      <w:r w:rsidR="00D1595C">
        <w:rPr>
          <w:rFonts w:eastAsia="新細明體" w:cs="Calibri"/>
          <w:lang w:eastAsia="zh-TW"/>
        </w:rPr>
        <w:t xml:space="preserve">specified in TS 23.304 </w:t>
      </w:r>
      <w:r w:rsidR="0046157E">
        <w:rPr>
          <w:rFonts w:eastAsia="新細明體" w:cs="Calibri"/>
          <w:lang w:eastAsia="zh-TW"/>
        </w:rPr>
        <w:t>for</w:t>
      </w:r>
      <w:r>
        <w:rPr>
          <w:rFonts w:eastAsia="新細明體" w:cs="Calibri"/>
          <w:lang w:eastAsia="zh-TW"/>
        </w:rPr>
        <w:t xml:space="preserve"> </w:t>
      </w:r>
      <w:r w:rsidR="0046157E">
        <w:rPr>
          <w:lang w:eastAsia="ko-KR"/>
        </w:rPr>
        <w:t>Layer-2 UE-to-UE Relay.</w:t>
      </w:r>
    </w:p>
    <w:p w14:paraId="54046E15" w14:textId="615BB811" w:rsidR="0046157E" w:rsidRPr="00DF466A" w:rsidRDefault="0046157E" w:rsidP="00DF466A">
      <w:pPr>
        <w:pStyle w:val="aff"/>
        <w:numPr>
          <w:ilvl w:val="0"/>
          <w:numId w:val="15"/>
        </w:numPr>
        <w:snapToGrid w:val="0"/>
        <w:spacing w:before="100" w:afterLines="100" w:after="240"/>
        <w:ind w:left="1418" w:hanging="1418"/>
        <w:jc w:val="both"/>
        <w:rPr>
          <w:rFonts w:ascii="Arial" w:eastAsia="新細明體" w:hAnsi="Arial" w:cs="Arial"/>
          <w:b/>
          <w:sz w:val="20"/>
          <w:szCs w:val="20"/>
        </w:rPr>
      </w:pPr>
      <w:r w:rsidRPr="00DF466A">
        <w:rPr>
          <w:rFonts w:ascii="Arial" w:eastAsia="新細明體" w:hAnsi="Arial" w:cs="Arial"/>
          <w:b/>
          <w:sz w:val="20"/>
          <w:szCs w:val="20"/>
        </w:rPr>
        <w:t>QoS handling</w:t>
      </w:r>
      <w:r w:rsidR="00A77833" w:rsidRPr="00DF466A">
        <w:rPr>
          <w:rFonts w:ascii="Arial" w:eastAsia="新細明體" w:hAnsi="Arial" w:cs="Arial"/>
          <w:b/>
          <w:sz w:val="20"/>
          <w:szCs w:val="20"/>
        </w:rPr>
        <w:t>/QoS profile negotiation</w:t>
      </w:r>
      <w:r w:rsidRPr="00DF466A">
        <w:rPr>
          <w:rFonts w:ascii="Arial" w:eastAsia="新細明體" w:hAnsi="Arial" w:cs="Arial"/>
          <w:b/>
          <w:sz w:val="20"/>
          <w:szCs w:val="20"/>
        </w:rPr>
        <w:t xml:space="preserve"> </w:t>
      </w:r>
      <w:r w:rsidR="00C670ED" w:rsidRPr="00DF466A">
        <w:rPr>
          <w:rFonts w:ascii="Arial" w:eastAsia="新細明體" w:hAnsi="Arial" w:cs="Arial"/>
          <w:b/>
          <w:sz w:val="20"/>
          <w:szCs w:val="20"/>
        </w:rPr>
        <w:t xml:space="preserve">specified in TS 23.304 </w:t>
      </w:r>
      <w:r w:rsidRPr="00DF466A">
        <w:rPr>
          <w:rFonts w:ascii="Arial" w:eastAsia="新細明體" w:hAnsi="Arial" w:cs="Arial"/>
          <w:b/>
          <w:sz w:val="20"/>
          <w:szCs w:val="20"/>
        </w:rPr>
        <w:t xml:space="preserve">for Layer-3 UE-to-UE Relay </w:t>
      </w:r>
      <w:r w:rsidR="00C670ED" w:rsidRPr="00DF466A">
        <w:rPr>
          <w:rFonts w:ascii="Arial" w:eastAsia="新細明體" w:hAnsi="Arial" w:cs="Arial"/>
          <w:b/>
          <w:sz w:val="20"/>
          <w:szCs w:val="20"/>
        </w:rPr>
        <w:t>is</w:t>
      </w:r>
      <w:r w:rsidRPr="00DF466A">
        <w:rPr>
          <w:rFonts w:ascii="Arial" w:eastAsia="新細明體" w:hAnsi="Arial" w:cs="Arial"/>
          <w:b/>
          <w:sz w:val="20"/>
          <w:szCs w:val="20"/>
        </w:rPr>
        <w:t xml:space="preserve"> reused for Layer-2 UE-to-UE Relay</w:t>
      </w:r>
      <w:r w:rsidRPr="0046157E">
        <w:rPr>
          <w:rFonts w:ascii="Arial" w:eastAsia="新細明體" w:hAnsi="Arial" w:cs="Arial"/>
          <w:b/>
          <w:sz w:val="20"/>
          <w:szCs w:val="20"/>
        </w:rPr>
        <w:t>.</w:t>
      </w:r>
    </w:p>
    <w:p w14:paraId="1FA718E4" w14:textId="77777777" w:rsidR="0046157E" w:rsidRPr="00EA512C" w:rsidRDefault="0046157E" w:rsidP="009A0F9A">
      <w:pPr>
        <w:pStyle w:val="aff"/>
        <w:spacing w:before="100" w:after="0"/>
        <w:ind w:left="0"/>
        <w:jc w:val="both"/>
        <w:rPr>
          <w:rFonts w:eastAsia="新細明體" w:cs="Calibri"/>
          <w:lang w:eastAsia="zh-TW"/>
        </w:rPr>
      </w:pPr>
    </w:p>
    <w:p w14:paraId="620E1DD7" w14:textId="55F8243C" w:rsidR="00A008C2" w:rsidRPr="00660FC1" w:rsidRDefault="00A008C2" w:rsidP="00A008C2">
      <w:pPr>
        <w:snapToGrid w:val="0"/>
        <w:spacing w:before="240" w:after="120" w:line="240" w:lineRule="atLeast"/>
        <w:rPr>
          <w:rFonts w:ascii="Arial" w:eastAsiaTheme="minorEastAsia" w:hAnsi="Arial" w:cs="Arial"/>
          <w:sz w:val="24"/>
          <w:szCs w:val="24"/>
          <w:lang w:eastAsia="zh-TW"/>
        </w:rPr>
      </w:pPr>
      <w:r w:rsidRPr="00660FC1">
        <w:rPr>
          <w:rFonts w:ascii="Arial" w:eastAsiaTheme="minorEastAsia" w:hAnsi="Arial" w:cs="Arial"/>
          <w:sz w:val="24"/>
          <w:szCs w:val="24"/>
          <w:lang w:eastAsia="zh-TW"/>
        </w:rPr>
        <w:t>2.</w:t>
      </w:r>
      <w:r>
        <w:rPr>
          <w:rFonts w:ascii="Arial" w:eastAsiaTheme="minorEastAsia" w:hAnsi="Arial" w:cs="Arial"/>
          <w:sz w:val="24"/>
          <w:szCs w:val="24"/>
          <w:lang w:eastAsia="zh-TW"/>
        </w:rPr>
        <w:t>3</w:t>
      </w:r>
      <w:r w:rsidRPr="00660FC1">
        <w:rPr>
          <w:rFonts w:ascii="Arial" w:eastAsiaTheme="minorEastAsia" w:hAnsi="Arial" w:cs="Arial"/>
          <w:sz w:val="24"/>
          <w:szCs w:val="24"/>
          <w:lang w:eastAsia="zh-TW"/>
        </w:rPr>
        <w:tab/>
      </w:r>
      <w:r>
        <w:rPr>
          <w:rFonts w:ascii="Arial" w:eastAsiaTheme="minorEastAsia" w:hAnsi="Arial" w:cs="Arial"/>
          <w:sz w:val="24"/>
          <w:szCs w:val="24"/>
          <w:lang w:eastAsia="zh-TW"/>
        </w:rPr>
        <w:t>First hop configuration</w:t>
      </w:r>
      <w:r w:rsidR="00BE4388">
        <w:rPr>
          <w:rFonts w:ascii="Arial" w:eastAsiaTheme="minorEastAsia" w:hAnsi="Arial" w:cs="Arial" w:hint="eastAsia"/>
          <w:sz w:val="24"/>
          <w:szCs w:val="24"/>
          <w:lang w:eastAsia="zh-TW"/>
        </w:rPr>
        <w:t xml:space="preserve"> a</w:t>
      </w:r>
      <w:r w:rsidR="00BE4388">
        <w:rPr>
          <w:rFonts w:ascii="Arial" w:eastAsiaTheme="minorEastAsia" w:hAnsi="Arial" w:cs="Arial"/>
          <w:sz w:val="24"/>
          <w:szCs w:val="24"/>
          <w:lang w:eastAsia="zh-TW"/>
        </w:rPr>
        <w:t>nd second hop configuration</w:t>
      </w:r>
    </w:p>
    <w:p w14:paraId="0BBD12A6" w14:textId="47FF58C3" w:rsidR="000675AD" w:rsidRDefault="000675AD" w:rsidP="007F5ADE">
      <w:pPr>
        <w:pStyle w:val="aff"/>
        <w:snapToGrid w:val="0"/>
        <w:spacing w:before="100" w:afterLines="100" w:after="240"/>
        <w:ind w:left="0"/>
        <w:jc w:val="both"/>
        <w:rPr>
          <w:rFonts w:eastAsia="新細明體" w:cs="Calibri"/>
          <w:lang w:eastAsia="zh-TW"/>
        </w:rPr>
      </w:pPr>
      <w:r>
        <w:rPr>
          <w:rFonts w:eastAsia="新細明體" w:cs="Calibri"/>
          <w:lang w:eastAsia="zh-TW"/>
        </w:rPr>
        <w:t xml:space="preserve">Since </w:t>
      </w:r>
      <w:r w:rsidR="00E36F3E">
        <w:rPr>
          <w:rFonts w:eastAsia="新細明體" w:cs="Calibri"/>
          <w:lang w:eastAsia="zh-TW"/>
        </w:rPr>
        <w:t xml:space="preserve">a </w:t>
      </w:r>
      <w:r w:rsidR="00E36F3E">
        <w:rPr>
          <w:rFonts w:eastAsia="新細明體" w:cs="Calibri" w:hint="eastAsia"/>
          <w:lang w:eastAsia="zh-TW"/>
        </w:rPr>
        <w:t>TX</w:t>
      </w:r>
      <w:r>
        <w:rPr>
          <w:rFonts w:eastAsia="新細明體" w:cs="Calibri"/>
          <w:lang w:eastAsia="zh-TW"/>
        </w:rPr>
        <w:t xml:space="preserve"> UE</w:t>
      </w:r>
      <w:r w:rsidR="00CC2609">
        <w:rPr>
          <w:rFonts w:eastAsia="新細明體" w:cs="Calibri"/>
          <w:lang w:eastAsia="zh-TW"/>
        </w:rPr>
        <w:t xml:space="preserve"> </w:t>
      </w:r>
      <w:r w:rsidR="00CC2609" w:rsidRPr="00CC2609">
        <w:rPr>
          <w:rFonts w:eastAsia="新細明體" w:cs="Calibri"/>
          <w:lang w:eastAsia="zh-TW"/>
        </w:rPr>
        <w:t xml:space="preserve">(i.e. </w:t>
      </w:r>
      <w:r w:rsidR="00CC2609">
        <w:rPr>
          <w:rFonts w:eastAsia="新細明體" w:cs="Calibri"/>
          <w:lang w:eastAsia="zh-TW"/>
        </w:rPr>
        <w:t xml:space="preserve">source </w:t>
      </w:r>
      <w:r w:rsidR="00CC2609" w:rsidRPr="00CC2609">
        <w:rPr>
          <w:rFonts w:eastAsia="新細明體" w:cs="Calibri"/>
          <w:lang w:eastAsia="zh-TW"/>
        </w:rPr>
        <w:t>remote UE)</w:t>
      </w:r>
      <w:r>
        <w:rPr>
          <w:rFonts w:eastAsia="新細明體" w:cs="Calibri"/>
          <w:lang w:eastAsia="zh-TW"/>
        </w:rPr>
        <w:t xml:space="preserve"> may co</w:t>
      </w:r>
      <w:r w:rsidR="00EC6FA9">
        <w:rPr>
          <w:rFonts w:eastAsia="新細明體" w:cs="Calibri"/>
          <w:lang w:eastAsia="zh-TW"/>
        </w:rPr>
        <w:t>mmunicate</w:t>
      </w:r>
      <w:r>
        <w:rPr>
          <w:rFonts w:eastAsia="新細明體" w:cs="Calibri"/>
          <w:lang w:eastAsia="zh-TW"/>
        </w:rPr>
        <w:t xml:space="preserve"> with multiple </w:t>
      </w:r>
      <w:r w:rsidR="00E36F3E">
        <w:rPr>
          <w:rFonts w:eastAsia="新細明體" w:cs="Calibri" w:hint="eastAsia"/>
          <w:lang w:eastAsia="zh-TW"/>
        </w:rPr>
        <w:t>RX</w:t>
      </w:r>
      <w:r>
        <w:rPr>
          <w:rFonts w:eastAsia="新細明體" w:cs="Calibri"/>
          <w:lang w:eastAsia="zh-TW"/>
        </w:rPr>
        <w:t xml:space="preserve"> UEs</w:t>
      </w:r>
      <w:r w:rsidR="00CC2609">
        <w:rPr>
          <w:rFonts w:eastAsia="新細明體" w:cs="Calibri"/>
          <w:lang w:eastAsia="zh-TW"/>
        </w:rPr>
        <w:t xml:space="preserve"> </w:t>
      </w:r>
      <w:r w:rsidR="00CC2609" w:rsidRPr="00CC2609">
        <w:rPr>
          <w:rFonts w:eastAsia="新細明體" w:cs="Calibri"/>
          <w:lang w:eastAsia="zh-TW"/>
        </w:rPr>
        <w:t xml:space="preserve">(i.e. </w:t>
      </w:r>
      <w:r w:rsidR="00CC2609">
        <w:rPr>
          <w:rFonts w:eastAsia="新細明體" w:cs="Calibri"/>
          <w:lang w:eastAsia="zh-TW"/>
        </w:rPr>
        <w:t xml:space="preserve">target </w:t>
      </w:r>
      <w:r w:rsidR="00CC2609" w:rsidRPr="00CC2609">
        <w:rPr>
          <w:rFonts w:eastAsia="新細明體" w:cs="Calibri"/>
          <w:lang w:eastAsia="zh-TW"/>
        </w:rPr>
        <w:t>remote UE</w:t>
      </w:r>
      <w:r w:rsidR="00CC2609">
        <w:rPr>
          <w:rFonts w:eastAsia="新細明體" w:cs="Calibri"/>
          <w:lang w:eastAsia="zh-TW"/>
        </w:rPr>
        <w:t>s</w:t>
      </w:r>
      <w:r w:rsidR="00CC2609" w:rsidRPr="00CC2609">
        <w:rPr>
          <w:rFonts w:eastAsia="新細明體" w:cs="Calibri"/>
          <w:lang w:eastAsia="zh-TW"/>
        </w:rPr>
        <w:t>)</w:t>
      </w:r>
      <w:r>
        <w:rPr>
          <w:rFonts w:eastAsia="新細明體" w:cs="Calibri"/>
          <w:lang w:eastAsia="zh-TW"/>
        </w:rPr>
        <w:t xml:space="preserve"> via the </w:t>
      </w:r>
      <w:r w:rsidR="00E36F3E">
        <w:rPr>
          <w:rFonts w:eastAsia="新細明體" w:cs="Calibri" w:hint="eastAsia"/>
          <w:lang w:eastAsia="zh-TW"/>
        </w:rPr>
        <w:t>s</w:t>
      </w:r>
      <w:r w:rsidR="00E36F3E">
        <w:rPr>
          <w:rFonts w:eastAsia="新細明體" w:cs="Calibri"/>
          <w:lang w:eastAsia="zh-TW"/>
        </w:rPr>
        <w:t xml:space="preserve">ame </w:t>
      </w:r>
      <w:r>
        <w:rPr>
          <w:rFonts w:eastAsia="新細明體" w:cs="Calibri"/>
          <w:lang w:eastAsia="zh-TW"/>
        </w:rPr>
        <w:t xml:space="preserve">U2U Relay, there is a need for </w:t>
      </w:r>
      <w:r w:rsidR="00E36F3E">
        <w:rPr>
          <w:rFonts w:eastAsia="新細明體" w:cs="Calibri"/>
          <w:lang w:eastAsia="zh-TW"/>
        </w:rPr>
        <w:t>the TX</w:t>
      </w:r>
      <w:r>
        <w:rPr>
          <w:rFonts w:eastAsia="新細明體" w:cs="Calibri"/>
          <w:lang w:eastAsia="zh-TW"/>
        </w:rPr>
        <w:t xml:space="preserve"> UE to include an ID of </w:t>
      </w:r>
      <w:r w:rsidR="005C6B80">
        <w:rPr>
          <w:rFonts w:eastAsia="新細明體" w:cs="Calibri"/>
          <w:lang w:eastAsia="zh-TW"/>
        </w:rPr>
        <w:t>the concerned RX UE</w:t>
      </w:r>
      <w:r>
        <w:rPr>
          <w:rFonts w:eastAsia="新細明體" w:cs="Calibri"/>
          <w:lang w:eastAsia="zh-TW"/>
        </w:rPr>
        <w:t xml:space="preserve"> in the </w:t>
      </w:r>
      <w:r w:rsidRPr="000675AD">
        <w:rPr>
          <w:rFonts w:eastAsia="新細明體" w:cs="Calibri"/>
          <w:i/>
          <w:lang w:eastAsia="zh-TW"/>
        </w:rPr>
        <w:t>Sidel</w:t>
      </w:r>
      <w:r w:rsidR="00BE6BB3">
        <w:rPr>
          <w:rFonts w:eastAsia="新細明體" w:cs="Calibri"/>
          <w:i/>
          <w:lang w:eastAsia="zh-TW"/>
        </w:rPr>
        <w:t>i</w:t>
      </w:r>
      <w:r w:rsidRPr="000675AD">
        <w:rPr>
          <w:rFonts w:eastAsia="新細明體" w:cs="Calibri"/>
          <w:i/>
          <w:lang w:eastAsia="zh-TW"/>
        </w:rPr>
        <w:t>nkUEInformation</w:t>
      </w:r>
      <w:r w:rsidR="00E36F3E">
        <w:rPr>
          <w:rFonts w:eastAsia="新細明體" w:cs="Calibri"/>
          <w:i/>
          <w:lang w:eastAsia="zh-TW"/>
        </w:rPr>
        <w:t>NR</w:t>
      </w:r>
      <w:r>
        <w:rPr>
          <w:rFonts w:eastAsia="新細明體" w:cs="Calibri"/>
          <w:lang w:eastAsia="zh-TW"/>
        </w:rPr>
        <w:t xml:space="preserve"> message</w:t>
      </w:r>
      <w:r w:rsidR="00EC6FA9">
        <w:rPr>
          <w:rFonts w:eastAsia="新細明體" w:cs="Calibri"/>
          <w:lang w:eastAsia="zh-TW"/>
        </w:rPr>
        <w:t xml:space="preserve"> sent</w:t>
      </w:r>
      <w:r>
        <w:rPr>
          <w:rFonts w:eastAsia="新細明體" w:cs="Calibri"/>
          <w:lang w:eastAsia="zh-TW"/>
        </w:rPr>
        <w:t xml:space="preserve"> to</w:t>
      </w:r>
      <w:r w:rsidR="00EC6FA9">
        <w:rPr>
          <w:rFonts w:eastAsia="新細明體" w:cs="Calibri"/>
          <w:lang w:eastAsia="zh-TW"/>
        </w:rPr>
        <w:t xml:space="preserve"> gNB </w:t>
      </w:r>
      <w:r w:rsidR="001D386A">
        <w:rPr>
          <w:rFonts w:eastAsia="新細明體" w:cs="Calibri" w:hint="eastAsia"/>
          <w:lang w:eastAsia="zh-TW"/>
        </w:rPr>
        <w:t>s</w:t>
      </w:r>
      <w:r w:rsidR="001D386A">
        <w:rPr>
          <w:rFonts w:eastAsia="新細明體" w:cs="Calibri"/>
          <w:lang w:eastAsia="zh-TW"/>
        </w:rPr>
        <w:t xml:space="preserve">o that </w:t>
      </w:r>
      <w:r w:rsidR="001D386A">
        <w:rPr>
          <w:rFonts w:eastAsia="新細明體" w:cs="Calibri" w:hint="eastAsia"/>
          <w:lang w:eastAsia="zh-TW"/>
        </w:rPr>
        <w:t>t</w:t>
      </w:r>
      <w:r w:rsidR="001D386A">
        <w:rPr>
          <w:rFonts w:eastAsia="新細明體" w:cs="Calibri"/>
          <w:lang w:eastAsia="zh-TW"/>
        </w:rPr>
        <w:t>he gNB can provide the e2e SLRB configuration associated with the RX UE</w:t>
      </w:r>
      <w:r>
        <w:rPr>
          <w:rFonts w:eastAsia="新細明體" w:cs="Calibri"/>
          <w:lang w:eastAsia="zh-TW"/>
        </w:rPr>
        <w:t xml:space="preserve">. </w:t>
      </w:r>
      <w:r w:rsidR="005C6B80">
        <w:rPr>
          <w:rFonts w:eastAsia="新細明體" w:cs="Calibri"/>
          <w:lang w:eastAsia="zh-TW"/>
        </w:rPr>
        <w:t xml:space="preserve">The ID of the concerned RX UE </w:t>
      </w:r>
      <w:r w:rsidR="00A77833">
        <w:rPr>
          <w:rFonts w:eastAsia="新細明體" w:cs="Calibri"/>
          <w:lang w:eastAsia="zh-TW"/>
        </w:rPr>
        <w:t xml:space="preserve">could </w:t>
      </w:r>
      <w:r w:rsidR="005C6B80">
        <w:rPr>
          <w:rFonts w:eastAsia="新細明體" w:cs="Calibri"/>
          <w:lang w:eastAsia="zh-TW"/>
        </w:rPr>
        <w:t xml:space="preserve">be </w:t>
      </w:r>
      <w:r w:rsidR="00A77833">
        <w:rPr>
          <w:rFonts w:eastAsia="新細明體" w:cs="Calibri"/>
          <w:lang w:eastAsia="zh-TW"/>
        </w:rPr>
        <w:t>for further study</w:t>
      </w:r>
      <w:r w:rsidR="005C6B80">
        <w:rPr>
          <w:rFonts w:eastAsia="新細明體" w:cs="Calibri"/>
          <w:lang w:eastAsia="zh-TW"/>
        </w:rPr>
        <w:t>.</w:t>
      </w:r>
    </w:p>
    <w:p w14:paraId="00EF6B37" w14:textId="5F6BC0CE" w:rsidR="001D386A" w:rsidRPr="00605931" w:rsidRDefault="000D591B" w:rsidP="001D386A">
      <w:pPr>
        <w:pStyle w:val="aff"/>
        <w:numPr>
          <w:ilvl w:val="0"/>
          <w:numId w:val="15"/>
        </w:numPr>
        <w:snapToGrid w:val="0"/>
        <w:spacing w:before="100" w:afterLines="100" w:after="240"/>
        <w:ind w:left="1418" w:hanging="1418"/>
        <w:jc w:val="both"/>
        <w:rPr>
          <w:rFonts w:ascii="Arial" w:hAnsi="Arial" w:cs="Arial"/>
          <w:b/>
          <w:sz w:val="20"/>
          <w:szCs w:val="20"/>
        </w:rPr>
      </w:pPr>
      <w:r>
        <w:rPr>
          <w:rFonts w:ascii="Arial" w:eastAsia="新細明體" w:hAnsi="Arial" w:cs="Arial"/>
          <w:b/>
          <w:sz w:val="20"/>
          <w:szCs w:val="20"/>
        </w:rPr>
        <w:t>Source remote</w:t>
      </w:r>
      <w:r w:rsidR="001D386A">
        <w:rPr>
          <w:rFonts w:ascii="Arial" w:eastAsia="新細明體" w:hAnsi="Arial" w:cs="Arial"/>
          <w:b/>
          <w:sz w:val="20"/>
          <w:szCs w:val="20"/>
        </w:rPr>
        <w:t xml:space="preserve"> </w:t>
      </w:r>
      <w:r w:rsidR="001D386A" w:rsidRPr="00605931">
        <w:rPr>
          <w:rFonts w:ascii="Arial" w:eastAsia="新細明體" w:hAnsi="Arial" w:cs="Arial"/>
          <w:b/>
          <w:sz w:val="20"/>
          <w:szCs w:val="20"/>
        </w:rPr>
        <w:t xml:space="preserve">UE </w:t>
      </w:r>
      <w:r w:rsidR="001D386A">
        <w:rPr>
          <w:rFonts w:ascii="Arial" w:eastAsia="新細明體" w:hAnsi="Arial" w:cs="Arial"/>
          <w:b/>
          <w:sz w:val="20"/>
          <w:szCs w:val="20"/>
        </w:rPr>
        <w:t xml:space="preserve">includes an ID of </w:t>
      </w:r>
      <w:r>
        <w:rPr>
          <w:rFonts w:ascii="Arial" w:eastAsia="新細明體" w:hAnsi="Arial" w:cs="Arial"/>
          <w:b/>
          <w:sz w:val="20"/>
          <w:szCs w:val="20"/>
        </w:rPr>
        <w:t>target remote</w:t>
      </w:r>
      <w:r w:rsidR="001D386A">
        <w:rPr>
          <w:rFonts w:ascii="Arial" w:eastAsia="新細明體" w:hAnsi="Arial" w:cs="Arial"/>
          <w:b/>
          <w:sz w:val="20"/>
          <w:szCs w:val="20"/>
        </w:rPr>
        <w:t xml:space="preserve"> UE in </w:t>
      </w:r>
      <w:r w:rsidR="001D386A">
        <w:rPr>
          <w:rFonts w:ascii="Arial" w:eastAsia="新細明體" w:hAnsi="Arial" w:cs="Arial" w:hint="eastAsia"/>
          <w:b/>
          <w:sz w:val="20"/>
          <w:szCs w:val="20"/>
          <w:lang w:eastAsia="zh-TW"/>
        </w:rPr>
        <w:t>a</w:t>
      </w:r>
      <w:r w:rsidR="001D386A">
        <w:rPr>
          <w:rFonts w:ascii="Arial" w:eastAsia="新細明體" w:hAnsi="Arial" w:cs="Arial"/>
          <w:b/>
          <w:sz w:val="20"/>
          <w:szCs w:val="20"/>
          <w:lang w:eastAsia="zh-TW"/>
        </w:rPr>
        <w:t xml:space="preserve"> </w:t>
      </w:r>
      <w:r w:rsidR="001D386A" w:rsidRPr="00926B6D">
        <w:rPr>
          <w:rFonts w:ascii="Arial" w:eastAsia="新細明體" w:hAnsi="Arial" w:cs="Arial"/>
          <w:b/>
          <w:i/>
          <w:sz w:val="20"/>
          <w:szCs w:val="20"/>
        </w:rPr>
        <w:t>SidelinkUEInformation</w:t>
      </w:r>
      <w:r w:rsidR="001D386A">
        <w:rPr>
          <w:rFonts w:ascii="Arial" w:eastAsia="新細明體" w:hAnsi="Arial" w:cs="Arial"/>
          <w:b/>
          <w:i/>
          <w:sz w:val="20"/>
          <w:szCs w:val="20"/>
        </w:rPr>
        <w:t>NR</w:t>
      </w:r>
      <w:r w:rsidR="001D386A">
        <w:rPr>
          <w:rFonts w:ascii="Arial" w:eastAsia="新細明體" w:hAnsi="Arial" w:cs="Arial"/>
          <w:b/>
          <w:sz w:val="20"/>
          <w:szCs w:val="20"/>
        </w:rPr>
        <w:t xml:space="preserve"> message sent to gNB to request</w:t>
      </w:r>
      <w:r w:rsidR="001D386A">
        <w:rPr>
          <w:rFonts w:ascii="Arial" w:eastAsia="新細明體" w:hAnsi="Arial" w:cs="Arial"/>
          <w:b/>
          <w:sz w:val="20"/>
          <w:szCs w:val="20"/>
          <w:lang w:eastAsia="zh-TW"/>
        </w:rPr>
        <w:t xml:space="preserve"> </w:t>
      </w:r>
      <w:r w:rsidR="001D386A">
        <w:rPr>
          <w:rFonts w:ascii="Arial" w:eastAsia="新細明體" w:hAnsi="Arial" w:cs="Arial" w:hint="eastAsia"/>
          <w:b/>
          <w:sz w:val="20"/>
          <w:szCs w:val="20"/>
          <w:lang w:eastAsia="zh-TW"/>
        </w:rPr>
        <w:t>t</w:t>
      </w:r>
      <w:r w:rsidR="001D386A">
        <w:rPr>
          <w:rFonts w:ascii="Arial" w:eastAsia="新細明體" w:hAnsi="Arial" w:cs="Arial"/>
          <w:b/>
          <w:sz w:val="20"/>
          <w:szCs w:val="20"/>
          <w:lang w:eastAsia="zh-TW"/>
        </w:rPr>
        <w:t xml:space="preserve">ransmission sidelink resource (e.g. SDAP configuration, </w:t>
      </w:r>
      <w:r w:rsidR="001D386A" w:rsidRPr="00605931">
        <w:rPr>
          <w:rFonts w:ascii="Arial" w:eastAsia="新細明體" w:hAnsi="Arial" w:cs="Arial"/>
          <w:b/>
          <w:sz w:val="20"/>
          <w:szCs w:val="20"/>
          <w:lang w:eastAsia="zh-TW"/>
        </w:rPr>
        <w:t xml:space="preserve">PDCP configuration </w:t>
      </w:r>
      <w:r w:rsidR="001D386A">
        <w:rPr>
          <w:rFonts w:ascii="Arial" w:eastAsia="新細明體" w:hAnsi="Arial" w:cs="Arial"/>
          <w:b/>
          <w:sz w:val="20"/>
          <w:szCs w:val="20"/>
          <w:lang w:eastAsia="zh-TW"/>
        </w:rPr>
        <w:t>and 1</w:t>
      </w:r>
      <w:r w:rsidR="001D386A" w:rsidRPr="00392D77">
        <w:rPr>
          <w:rFonts w:ascii="Arial" w:eastAsia="新細明體" w:hAnsi="Arial" w:cs="Arial"/>
          <w:b/>
          <w:sz w:val="20"/>
          <w:szCs w:val="20"/>
          <w:vertAlign w:val="superscript"/>
          <w:lang w:eastAsia="zh-TW"/>
        </w:rPr>
        <w:t>st</w:t>
      </w:r>
      <w:r w:rsidR="001D386A">
        <w:rPr>
          <w:rFonts w:ascii="Arial" w:eastAsia="新細明體" w:hAnsi="Arial" w:cs="Arial"/>
          <w:b/>
          <w:sz w:val="20"/>
          <w:szCs w:val="20"/>
          <w:lang w:eastAsia="zh-TW"/>
        </w:rPr>
        <w:t xml:space="preserve"> hop PC5 RLC configuration) </w:t>
      </w:r>
      <w:r w:rsidR="001D386A" w:rsidRPr="00605931">
        <w:rPr>
          <w:rFonts w:ascii="Arial" w:eastAsia="新細明體" w:hAnsi="Arial" w:cs="Arial"/>
          <w:b/>
          <w:sz w:val="20"/>
          <w:szCs w:val="20"/>
          <w:lang w:eastAsia="zh-TW"/>
        </w:rPr>
        <w:t xml:space="preserve">for </w:t>
      </w:r>
      <w:r w:rsidR="001D386A">
        <w:rPr>
          <w:rFonts w:ascii="Arial" w:eastAsia="新細明體" w:hAnsi="Arial" w:cs="Arial" w:hint="eastAsia"/>
          <w:b/>
          <w:sz w:val="20"/>
          <w:szCs w:val="20"/>
          <w:lang w:eastAsia="zh-TW"/>
        </w:rPr>
        <w:t>a</w:t>
      </w:r>
      <w:r w:rsidR="001D386A">
        <w:rPr>
          <w:rFonts w:ascii="Arial" w:eastAsia="新細明體" w:hAnsi="Arial" w:cs="Arial"/>
          <w:b/>
          <w:sz w:val="20"/>
          <w:szCs w:val="20"/>
          <w:lang w:eastAsia="zh-TW"/>
        </w:rPr>
        <w:t xml:space="preserve"> new</w:t>
      </w:r>
      <w:r w:rsidR="001D386A" w:rsidRPr="00605931">
        <w:rPr>
          <w:rFonts w:ascii="Arial" w:eastAsia="新細明體" w:hAnsi="Arial" w:cs="Arial"/>
          <w:b/>
          <w:sz w:val="20"/>
          <w:szCs w:val="20"/>
          <w:lang w:eastAsia="zh-TW"/>
        </w:rPr>
        <w:t xml:space="preserve"> </w:t>
      </w:r>
      <w:r w:rsidR="001D386A">
        <w:rPr>
          <w:rFonts w:ascii="Arial" w:eastAsia="新細明體" w:hAnsi="Arial" w:cs="Arial"/>
          <w:b/>
          <w:sz w:val="20"/>
          <w:szCs w:val="20"/>
          <w:lang w:eastAsia="zh-TW"/>
        </w:rPr>
        <w:t>e</w:t>
      </w:r>
      <w:r w:rsidR="001D386A" w:rsidRPr="00605931">
        <w:rPr>
          <w:rFonts w:ascii="Arial" w:eastAsia="新細明體" w:hAnsi="Arial" w:cs="Arial"/>
          <w:b/>
          <w:sz w:val="20"/>
          <w:szCs w:val="20"/>
          <w:lang w:eastAsia="zh-TW"/>
        </w:rPr>
        <w:t>2</w:t>
      </w:r>
      <w:r w:rsidR="001D386A">
        <w:rPr>
          <w:rFonts w:ascii="Arial" w:eastAsia="新細明體" w:hAnsi="Arial" w:cs="Arial"/>
          <w:b/>
          <w:sz w:val="20"/>
          <w:szCs w:val="20"/>
          <w:lang w:eastAsia="zh-TW"/>
        </w:rPr>
        <w:t>e</w:t>
      </w:r>
      <w:r w:rsidR="001D386A" w:rsidRPr="00605931">
        <w:rPr>
          <w:rFonts w:ascii="Arial" w:eastAsia="新細明體" w:hAnsi="Arial" w:cs="Arial"/>
          <w:b/>
          <w:sz w:val="20"/>
          <w:szCs w:val="20"/>
          <w:lang w:eastAsia="zh-TW"/>
        </w:rPr>
        <w:t xml:space="preserve"> SL DRB</w:t>
      </w:r>
      <w:r w:rsidR="001D386A">
        <w:rPr>
          <w:rFonts w:ascii="Arial" w:eastAsia="新細明體" w:hAnsi="Arial" w:cs="Arial"/>
          <w:b/>
          <w:sz w:val="20"/>
          <w:szCs w:val="20"/>
          <w:lang w:eastAsia="zh-TW"/>
        </w:rPr>
        <w:t xml:space="preserve"> when a new PC5 QoS flow is created</w:t>
      </w:r>
      <w:r w:rsidR="001D386A" w:rsidRPr="00605931">
        <w:rPr>
          <w:rFonts w:ascii="Arial" w:eastAsia="新細明體" w:hAnsi="Arial" w:cs="Arial"/>
          <w:b/>
          <w:sz w:val="20"/>
          <w:szCs w:val="20"/>
          <w:lang w:eastAsia="zh-TW"/>
        </w:rPr>
        <w:t>.</w:t>
      </w:r>
      <w:r w:rsidR="001D386A" w:rsidRPr="00605931">
        <w:rPr>
          <w:rFonts w:ascii="Arial" w:eastAsia="微軟正黑體" w:hAnsi="Arial" w:cs="Arial"/>
          <w:b/>
          <w:sz w:val="20"/>
          <w:szCs w:val="20"/>
        </w:rPr>
        <w:t xml:space="preserve"> </w:t>
      </w:r>
      <w:r w:rsidR="001D386A">
        <w:rPr>
          <w:rFonts w:ascii="Arial" w:eastAsia="微軟正黑體" w:hAnsi="Arial" w:cs="Arial"/>
          <w:b/>
          <w:sz w:val="20"/>
          <w:szCs w:val="20"/>
        </w:rPr>
        <w:t xml:space="preserve">The </w:t>
      </w:r>
      <w:r>
        <w:rPr>
          <w:rFonts w:ascii="Arial" w:eastAsia="微軟正黑體" w:hAnsi="Arial" w:cs="Arial"/>
          <w:b/>
          <w:sz w:val="20"/>
          <w:szCs w:val="20"/>
        </w:rPr>
        <w:t>target remote</w:t>
      </w:r>
      <w:r w:rsidR="001D386A">
        <w:rPr>
          <w:rFonts w:ascii="Arial" w:eastAsia="新細明體" w:hAnsi="Arial" w:cs="Arial"/>
          <w:b/>
          <w:sz w:val="20"/>
          <w:szCs w:val="20"/>
        </w:rPr>
        <w:t xml:space="preserve"> UE ID</w:t>
      </w:r>
      <w:r w:rsidR="001D386A">
        <w:rPr>
          <w:rFonts w:ascii="Arial" w:eastAsia="微軟正黑體" w:hAnsi="Arial" w:cs="Arial"/>
          <w:b/>
          <w:sz w:val="20"/>
          <w:szCs w:val="20"/>
        </w:rPr>
        <w:t xml:space="preserve"> </w:t>
      </w:r>
      <w:r w:rsidR="001A2F37">
        <w:rPr>
          <w:rFonts w:ascii="Arial" w:eastAsia="微軟正黑體" w:hAnsi="Arial" w:cs="Arial"/>
          <w:b/>
          <w:sz w:val="20"/>
          <w:szCs w:val="20"/>
        </w:rPr>
        <w:t>is</w:t>
      </w:r>
      <w:r w:rsidR="001D386A">
        <w:rPr>
          <w:rFonts w:ascii="Arial" w:eastAsia="微軟正黑體" w:hAnsi="Arial" w:cs="Arial"/>
          <w:b/>
          <w:sz w:val="20"/>
          <w:szCs w:val="20"/>
          <w:lang w:eastAsia="zh-TW"/>
        </w:rPr>
        <w:t xml:space="preserve"> FFS</w:t>
      </w:r>
      <w:r w:rsidR="001D386A">
        <w:rPr>
          <w:rFonts w:ascii="Arial" w:eastAsia="新細明體" w:hAnsi="Arial" w:cs="Arial"/>
          <w:b/>
          <w:sz w:val="20"/>
          <w:szCs w:val="20"/>
        </w:rPr>
        <w:t>.</w:t>
      </w:r>
    </w:p>
    <w:p w14:paraId="311A5F8E" w14:textId="0AA6AEB8" w:rsidR="0039114E" w:rsidRDefault="00022923" w:rsidP="0039114E">
      <w:pPr>
        <w:pStyle w:val="aff"/>
        <w:snapToGrid w:val="0"/>
        <w:spacing w:before="100" w:afterLines="100" w:after="240"/>
        <w:ind w:left="0"/>
        <w:jc w:val="both"/>
        <w:rPr>
          <w:rFonts w:eastAsiaTheme="minorEastAsia" w:cs="Calibri"/>
          <w:lang w:eastAsia="zh-TW"/>
        </w:rPr>
      </w:pPr>
      <w:r>
        <w:t xml:space="preserve">It was agreed in RAN2#121bis-e that </w:t>
      </w:r>
      <w:r w:rsidR="00BE4388">
        <w:t xml:space="preserve">the U2U </w:t>
      </w:r>
      <w:r>
        <w:t xml:space="preserve">Relay determines the egress RLC Channel based on the mapping of E2E bearer ID (i.e. configuration index of the SLRB configuration) and egress RLC Channel </w:t>
      </w:r>
      <w:r w:rsidRPr="001E6E42">
        <w:rPr>
          <w:b/>
        </w:rPr>
        <w:t>for a particular pair between source remote UE and target remote UE</w:t>
      </w:r>
      <w:r>
        <w:t xml:space="preserve">. </w:t>
      </w:r>
      <w:r w:rsidR="001C2358">
        <w:rPr>
          <w:rFonts w:eastAsiaTheme="minorEastAsia"/>
          <w:lang w:eastAsia="zh-TW"/>
        </w:rPr>
        <w:t>In order for gNB to</w:t>
      </w:r>
      <w:r w:rsidR="002217B8">
        <w:rPr>
          <w:rFonts w:eastAsiaTheme="minorEastAsia"/>
          <w:lang w:eastAsia="zh-TW"/>
        </w:rPr>
        <w:t xml:space="preserve"> </w:t>
      </w:r>
      <w:r w:rsidR="001C2358">
        <w:rPr>
          <w:rFonts w:eastAsiaTheme="minorEastAsia"/>
          <w:lang w:eastAsia="zh-TW"/>
        </w:rPr>
        <w:t xml:space="preserve">provide </w:t>
      </w:r>
      <w:r w:rsidR="00BE4388">
        <w:rPr>
          <w:rFonts w:eastAsiaTheme="minorEastAsia"/>
          <w:lang w:eastAsia="zh-TW"/>
        </w:rPr>
        <w:t xml:space="preserve">the </w:t>
      </w:r>
      <w:r w:rsidR="001C2358">
        <w:rPr>
          <w:rFonts w:eastAsiaTheme="minorEastAsia"/>
          <w:lang w:eastAsia="zh-TW"/>
        </w:rPr>
        <w:t>U2U</w:t>
      </w:r>
      <w:r w:rsidR="007437BA">
        <w:rPr>
          <w:rFonts w:eastAsiaTheme="minorEastAsia"/>
          <w:lang w:eastAsia="zh-TW"/>
        </w:rPr>
        <w:t xml:space="preserve"> Relay with </w:t>
      </w:r>
      <w:r w:rsidR="00BD6DB0">
        <w:rPr>
          <w:rFonts w:eastAsiaTheme="minorEastAsia"/>
          <w:lang w:eastAsia="zh-TW"/>
        </w:rPr>
        <w:t>the E2E RB</w:t>
      </w:r>
      <w:r w:rsidR="00EE507E">
        <w:rPr>
          <w:rFonts w:eastAsiaTheme="minorEastAsia"/>
          <w:lang w:eastAsia="zh-TW"/>
        </w:rPr>
        <w:t>-</w:t>
      </w:r>
      <w:r w:rsidR="00BD6DB0">
        <w:rPr>
          <w:rFonts w:eastAsiaTheme="minorEastAsia"/>
          <w:lang w:eastAsia="zh-TW"/>
        </w:rPr>
        <w:t>to</w:t>
      </w:r>
      <w:r w:rsidR="00EE507E">
        <w:rPr>
          <w:rFonts w:eastAsiaTheme="minorEastAsia"/>
          <w:lang w:eastAsia="zh-TW"/>
        </w:rPr>
        <w:t>-</w:t>
      </w:r>
      <w:r>
        <w:t>egress</w:t>
      </w:r>
      <w:r w:rsidR="001C2358" w:rsidRPr="001C2358">
        <w:rPr>
          <w:rFonts w:eastAsiaTheme="minorEastAsia"/>
          <w:lang w:eastAsia="zh-TW"/>
        </w:rPr>
        <w:t xml:space="preserve"> PC5 RLC channel</w:t>
      </w:r>
      <w:r w:rsidR="007437BA">
        <w:rPr>
          <w:rFonts w:eastAsiaTheme="minorEastAsia"/>
          <w:lang w:eastAsia="zh-TW"/>
        </w:rPr>
        <w:t xml:space="preserve"> </w:t>
      </w:r>
      <w:r w:rsidR="00BD6DB0">
        <w:rPr>
          <w:rFonts w:eastAsiaTheme="minorEastAsia"/>
          <w:lang w:eastAsia="zh-TW"/>
        </w:rPr>
        <w:t>mapping</w:t>
      </w:r>
      <w:r w:rsidR="0039114E">
        <w:rPr>
          <w:rFonts w:eastAsiaTheme="minorEastAsia"/>
          <w:lang w:eastAsia="zh-TW"/>
        </w:rPr>
        <w:t xml:space="preserve"> associated with the source-target pair</w:t>
      </w:r>
      <w:r w:rsidR="001C2358">
        <w:rPr>
          <w:rFonts w:eastAsiaTheme="minorEastAsia"/>
          <w:lang w:eastAsia="zh-TW"/>
        </w:rPr>
        <w:t>,</w:t>
      </w:r>
      <w:r w:rsidR="001C2358" w:rsidRPr="001C2358">
        <w:rPr>
          <w:rFonts w:eastAsiaTheme="minorEastAsia" w:cs="Calibri" w:hint="eastAsia"/>
          <w:lang w:eastAsia="zh-TW"/>
        </w:rPr>
        <w:t xml:space="preserve"> </w:t>
      </w:r>
      <w:r w:rsidR="00E30E95">
        <w:rPr>
          <w:rFonts w:eastAsiaTheme="minorEastAsia" w:cs="Calibri"/>
          <w:lang w:eastAsia="zh-TW"/>
        </w:rPr>
        <w:t>the</w:t>
      </w:r>
      <w:r w:rsidR="001C2358">
        <w:rPr>
          <w:rFonts w:eastAsiaTheme="minorEastAsia" w:cs="Calibri"/>
          <w:lang w:eastAsia="zh-TW"/>
        </w:rPr>
        <w:t xml:space="preserve"> U2U Relay </w:t>
      </w:r>
      <w:r w:rsidR="002217B8">
        <w:rPr>
          <w:rFonts w:eastAsiaTheme="minorEastAsia" w:cs="Calibri"/>
          <w:lang w:eastAsia="zh-TW"/>
        </w:rPr>
        <w:t xml:space="preserve">needs to </w:t>
      </w:r>
      <w:r w:rsidR="0039114E">
        <w:rPr>
          <w:rFonts w:eastAsiaTheme="minorEastAsia" w:cs="Calibri"/>
          <w:lang w:eastAsia="zh-TW"/>
        </w:rPr>
        <w:t xml:space="preserve">include, in the </w:t>
      </w:r>
      <w:r w:rsidR="0039114E" w:rsidRPr="0039114E">
        <w:rPr>
          <w:rFonts w:eastAsiaTheme="minorEastAsia" w:cs="Calibri"/>
          <w:i/>
          <w:lang w:eastAsia="zh-TW"/>
        </w:rPr>
        <w:t>SidelinkUEInformationNR</w:t>
      </w:r>
      <w:r w:rsidR="0039114E">
        <w:rPr>
          <w:rFonts w:eastAsiaTheme="minorEastAsia" w:cs="Calibri"/>
          <w:lang w:eastAsia="zh-TW"/>
        </w:rPr>
        <w:t xml:space="preserve"> message, </w:t>
      </w:r>
      <w:r w:rsidR="00844B74">
        <w:rPr>
          <w:rFonts w:eastAsiaTheme="minorEastAsia" w:cs="Calibri"/>
          <w:lang w:eastAsia="zh-TW"/>
        </w:rPr>
        <w:t xml:space="preserve">the E2E </w:t>
      </w:r>
      <w:r>
        <w:t>bearer</w:t>
      </w:r>
      <w:r w:rsidR="00844B74">
        <w:rPr>
          <w:rFonts w:eastAsiaTheme="minorEastAsia" w:cs="Calibri"/>
          <w:lang w:eastAsia="zh-TW"/>
        </w:rPr>
        <w:t xml:space="preserve"> ID</w:t>
      </w:r>
      <w:r w:rsidR="00BD6DB0">
        <w:rPr>
          <w:rFonts w:eastAsiaTheme="minorEastAsia" w:cs="Calibri"/>
          <w:lang w:eastAsia="zh-TW"/>
        </w:rPr>
        <w:t xml:space="preserve"> </w:t>
      </w:r>
      <w:r w:rsidR="0039114E">
        <w:rPr>
          <w:rFonts w:eastAsiaTheme="minorEastAsia" w:cs="Calibri"/>
          <w:lang w:eastAsia="zh-TW"/>
        </w:rPr>
        <w:t>and the TX UE ID</w:t>
      </w:r>
      <w:r w:rsidR="00844B74">
        <w:rPr>
          <w:rFonts w:eastAsiaTheme="minorEastAsia" w:cs="Calibri"/>
          <w:lang w:eastAsia="zh-TW"/>
        </w:rPr>
        <w:t xml:space="preserve"> </w:t>
      </w:r>
      <w:r w:rsidR="001C2358">
        <w:rPr>
          <w:rFonts w:eastAsiaTheme="minorEastAsia" w:cs="Calibri"/>
          <w:lang w:eastAsia="zh-TW"/>
        </w:rPr>
        <w:t>to gNB</w:t>
      </w:r>
      <w:r w:rsidR="0039114E">
        <w:rPr>
          <w:rFonts w:eastAsiaTheme="minorEastAsia" w:cs="Calibri"/>
          <w:lang w:eastAsia="zh-TW"/>
        </w:rPr>
        <w:t>, in addition to the Destination L2 ID of the RX UE</w:t>
      </w:r>
      <w:r w:rsidR="001C2358">
        <w:rPr>
          <w:rFonts w:eastAsiaTheme="minorEastAsia" w:cs="Calibri"/>
          <w:lang w:eastAsia="zh-TW"/>
        </w:rPr>
        <w:t>.</w:t>
      </w:r>
      <w:r w:rsidR="008D4F21">
        <w:rPr>
          <w:rFonts w:eastAsiaTheme="minorEastAsia" w:cs="Calibri"/>
          <w:lang w:eastAsia="zh-TW"/>
        </w:rPr>
        <w:t xml:space="preserve"> </w:t>
      </w:r>
      <w:r w:rsidR="000230CD">
        <w:rPr>
          <w:rFonts w:eastAsia="新細明體" w:cs="Calibri"/>
          <w:lang w:eastAsia="zh-TW"/>
        </w:rPr>
        <w:t>The ID of the concerned TX UE could be for further study.</w:t>
      </w:r>
    </w:p>
    <w:p w14:paraId="333CCAAE" w14:textId="3295C97D" w:rsidR="0039114E" w:rsidRPr="00605931" w:rsidRDefault="0039114E" w:rsidP="0039114E">
      <w:pPr>
        <w:pStyle w:val="aff"/>
        <w:numPr>
          <w:ilvl w:val="0"/>
          <w:numId w:val="15"/>
        </w:numPr>
        <w:snapToGrid w:val="0"/>
        <w:spacing w:before="100" w:afterLines="100" w:after="240"/>
        <w:ind w:left="1418" w:hanging="1418"/>
        <w:jc w:val="both"/>
        <w:rPr>
          <w:rFonts w:ascii="Arial" w:hAnsi="Arial" w:cs="Arial"/>
          <w:b/>
          <w:sz w:val="20"/>
          <w:szCs w:val="20"/>
        </w:rPr>
      </w:pPr>
      <w:r w:rsidRPr="0039114E">
        <w:rPr>
          <w:rFonts w:eastAsiaTheme="minorEastAsia" w:cs="Calibri" w:hint="eastAsia"/>
          <w:b/>
          <w:lang w:eastAsia="zh-TW"/>
        </w:rPr>
        <w:t>I</w:t>
      </w:r>
      <w:r w:rsidRPr="0039114E">
        <w:rPr>
          <w:rFonts w:eastAsiaTheme="minorEastAsia" w:cs="Calibri"/>
          <w:b/>
          <w:lang w:eastAsia="zh-TW"/>
        </w:rPr>
        <w:t xml:space="preserve">n addition to the Destination L2 ID of the </w:t>
      </w:r>
      <w:r w:rsidR="00294AA0">
        <w:rPr>
          <w:rFonts w:eastAsiaTheme="minorEastAsia" w:cs="Calibri"/>
          <w:b/>
          <w:lang w:eastAsia="zh-TW"/>
        </w:rPr>
        <w:t>target remote</w:t>
      </w:r>
      <w:r w:rsidRPr="0039114E">
        <w:rPr>
          <w:rFonts w:eastAsiaTheme="minorEastAsia" w:cs="Calibri"/>
          <w:b/>
          <w:lang w:eastAsia="zh-TW"/>
        </w:rPr>
        <w:t xml:space="preserve"> UE</w:t>
      </w:r>
      <w:r w:rsidRPr="0039114E">
        <w:rPr>
          <w:rFonts w:eastAsiaTheme="minorEastAsia" w:cs="Calibri" w:hint="eastAsia"/>
          <w:b/>
          <w:lang w:eastAsia="zh-TW"/>
        </w:rPr>
        <w:t>,</w:t>
      </w:r>
      <w:r>
        <w:rPr>
          <w:rFonts w:ascii="Arial" w:eastAsia="新細明體" w:hAnsi="Arial" w:cs="Arial"/>
          <w:b/>
          <w:sz w:val="20"/>
          <w:szCs w:val="20"/>
        </w:rPr>
        <w:t xml:space="preserve"> U2U Relay includes an E2E </w:t>
      </w:r>
      <w:r>
        <w:rPr>
          <w:rFonts w:ascii="Arial" w:eastAsia="新細明體" w:hAnsi="Arial" w:cs="Arial"/>
          <w:b/>
          <w:sz w:val="20"/>
          <w:szCs w:val="20"/>
          <w:lang w:eastAsia="zh-TW"/>
        </w:rPr>
        <w:t xml:space="preserve">bearer ID and an ID of the </w:t>
      </w:r>
      <w:r w:rsidR="00294AA0">
        <w:rPr>
          <w:rFonts w:ascii="Arial" w:eastAsia="新細明體" w:hAnsi="Arial" w:cs="Arial"/>
          <w:b/>
          <w:sz w:val="20"/>
          <w:szCs w:val="20"/>
          <w:lang w:eastAsia="zh-TW"/>
        </w:rPr>
        <w:t>source remote</w:t>
      </w:r>
      <w:r>
        <w:rPr>
          <w:rFonts w:ascii="Arial" w:eastAsia="新細明體" w:hAnsi="Arial" w:cs="Arial"/>
          <w:b/>
          <w:sz w:val="20"/>
          <w:szCs w:val="20"/>
          <w:lang w:eastAsia="zh-TW"/>
        </w:rPr>
        <w:t xml:space="preserve"> UE</w:t>
      </w:r>
      <w:r>
        <w:rPr>
          <w:rFonts w:ascii="Arial" w:eastAsia="新細明體" w:hAnsi="Arial" w:cs="Arial"/>
          <w:b/>
          <w:sz w:val="20"/>
          <w:szCs w:val="20"/>
        </w:rPr>
        <w:t xml:space="preserve"> in</w:t>
      </w:r>
      <w:r w:rsidRPr="002318CF">
        <w:rPr>
          <w:rFonts w:ascii="Arial" w:eastAsia="新細明體" w:hAnsi="Arial" w:cs="Arial"/>
          <w:b/>
          <w:sz w:val="20"/>
          <w:szCs w:val="20"/>
        </w:rPr>
        <w:t xml:space="preserve"> </w:t>
      </w:r>
      <w:r>
        <w:rPr>
          <w:rFonts w:ascii="Arial" w:eastAsia="新細明體" w:hAnsi="Arial" w:cs="Arial"/>
          <w:b/>
          <w:sz w:val="20"/>
          <w:szCs w:val="20"/>
          <w:lang w:eastAsia="zh-TW"/>
        </w:rPr>
        <w:t xml:space="preserve">the </w:t>
      </w:r>
      <w:r w:rsidRPr="00926B6D">
        <w:rPr>
          <w:rFonts w:ascii="Arial" w:eastAsia="新細明體" w:hAnsi="Arial" w:cs="Arial"/>
          <w:b/>
          <w:i/>
          <w:sz w:val="20"/>
          <w:szCs w:val="20"/>
        </w:rPr>
        <w:t>SidelinkUEInformation</w:t>
      </w:r>
      <w:r>
        <w:rPr>
          <w:rFonts w:ascii="Arial" w:eastAsia="新細明體" w:hAnsi="Arial" w:cs="Arial"/>
          <w:b/>
          <w:i/>
          <w:sz w:val="20"/>
          <w:szCs w:val="20"/>
        </w:rPr>
        <w:t>NR</w:t>
      </w:r>
      <w:r>
        <w:rPr>
          <w:rFonts w:ascii="Arial" w:eastAsia="新細明體" w:hAnsi="Arial" w:cs="Arial"/>
          <w:b/>
          <w:sz w:val="20"/>
          <w:szCs w:val="20"/>
        </w:rPr>
        <w:t xml:space="preserve"> message for gNB </w:t>
      </w:r>
      <w:r>
        <w:rPr>
          <w:rFonts w:ascii="Arial" w:eastAsia="新細明體" w:hAnsi="Arial" w:cs="Arial"/>
          <w:b/>
          <w:sz w:val="20"/>
          <w:szCs w:val="20"/>
          <w:lang w:eastAsia="zh-TW"/>
        </w:rPr>
        <w:t>to</w:t>
      </w:r>
      <w:r>
        <w:rPr>
          <w:rFonts w:ascii="Arial" w:eastAsia="新細明體" w:hAnsi="Arial" w:cs="Arial"/>
          <w:b/>
          <w:sz w:val="20"/>
          <w:szCs w:val="20"/>
        </w:rPr>
        <w:t xml:space="preserve"> provide</w:t>
      </w:r>
      <w:r>
        <w:rPr>
          <w:rFonts w:ascii="Arial" w:eastAsia="新細明體" w:hAnsi="Arial" w:cs="Arial"/>
          <w:b/>
          <w:sz w:val="20"/>
          <w:szCs w:val="20"/>
          <w:lang w:eastAsia="zh-TW"/>
        </w:rPr>
        <w:t xml:space="preserve"> the 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 configuration and the SRAP configuration (including the E2E RB-to-egress PC5 RLC channel mapping)</w:t>
      </w:r>
      <w:r w:rsidR="004606B3">
        <w:rPr>
          <w:rFonts w:ascii="Arial" w:eastAsia="新細明體" w:hAnsi="Arial" w:cs="Arial"/>
          <w:b/>
          <w:sz w:val="20"/>
          <w:szCs w:val="20"/>
          <w:lang w:eastAsia="zh-TW"/>
        </w:rPr>
        <w:t xml:space="preserve"> for a new PC5 QoS flow</w:t>
      </w:r>
      <w:r w:rsidRPr="00605931">
        <w:rPr>
          <w:rFonts w:ascii="Arial" w:eastAsia="新細明體" w:hAnsi="Arial" w:cs="Arial"/>
          <w:b/>
          <w:sz w:val="20"/>
          <w:szCs w:val="20"/>
          <w:lang w:eastAsia="zh-TW"/>
        </w:rPr>
        <w:t>.</w:t>
      </w:r>
      <w:r w:rsidRPr="00605931">
        <w:rPr>
          <w:rFonts w:ascii="Arial" w:eastAsia="微軟正黑體" w:hAnsi="Arial" w:cs="Arial"/>
          <w:b/>
          <w:sz w:val="20"/>
          <w:szCs w:val="20"/>
        </w:rPr>
        <w:t xml:space="preserve"> </w:t>
      </w:r>
      <w:r w:rsidR="001A2F37">
        <w:rPr>
          <w:rFonts w:ascii="Arial" w:eastAsia="微軟正黑體" w:hAnsi="Arial" w:cs="Arial"/>
          <w:b/>
          <w:sz w:val="20"/>
          <w:szCs w:val="20"/>
        </w:rPr>
        <w:t xml:space="preserve">The </w:t>
      </w:r>
      <w:r w:rsidR="00294AA0">
        <w:rPr>
          <w:rFonts w:ascii="Arial" w:eastAsia="新細明體" w:hAnsi="Arial" w:cs="Arial"/>
          <w:b/>
          <w:sz w:val="20"/>
          <w:szCs w:val="20"/>
        </w:rPr>
        <w:t>source remote</w:t>
      </w:r>
      <w:r w:rsidR="001A2F37">
        <w:rPr>
          <w:rFonts w:ascii="Arial" w:eastAsia="新細明體" w:hAnsi="Arial" w:cs="Arial"/>
          <w:b/>
          <w:sz w:val="20"/>
          <w:szCs w:val="20"/>
        </w:rPr>
        <w:t xml:space="preserve"> UE ID</w:t>
      </w:r>
      <w:r w:rsidR="001A2F37">
        <w:rPr>
          <w:rFonts w:ascii="Arial" w:eastAsia="微軟正黑體" w:hAnsi="Arial" w:cs="Arial"/>
          <w:b/>
          <w:sz w:val="20"/>
          <w:szCs w:val="20"/>
        </w:rPr>
        <w:t xml:space="preserve"> is</w:t>
      </w:r>
      <w:r w:rsidR="001A2F37">
        <w:rPr>
          <w:rFonts w:ascii="Arial" w:eastAsia="微軟正黑體" w:hAnsi="Arial" w:cs="Arial"/>
          <w:b/>
          <w:sz w:val="20"/>
          <w:szCs w:val="20"/>
          <w:lang w:eastAsia="zh-TW"/>
        </w:rPr>
        <w:t xml:space="preserve"> FFS</w:t>
      </w:r>
      <w:r w:rsidR="001A2F37">
        <w:rPr>
          <w:rFonts w:ascii="Arial" w:eastAsia="新細明體" w:hAnsi="Arial" w:cs="Arial"/>
          <w:b/>
          <w:sz w:val="20"/>
          <w:szCs w:val="20"/>
        </w:rPr>
        <w:t>.</w:t>
      </w:r>
    </w:p>
    <w:p w14:paraId="2DB4D92A" w14:textId="16AF5259" w:rsidR="001C2358" w:rsidRPr="00F058A8" w:rsidRDefault="00BE4388" w:rsidP="0039114E">
      <w:pPr>
        <w:pStyle w:val="aff"/>
        <w:snapToGrid w:val="0"/>
        <w:spacing w:before="100" w:afterLines="100" w:after="240"/>
        <w:ind w:left="0"/>
        <w:jc w:val="both"/>
        <w:rPr>
          <w:rFonts w:eastAsiaTheme="minorEastAsia" w:cs="Calibri"/>
          <w:lang w:eastAsia="zh-TW"/>
        </w:rPr>
      </w:pPr>
      <w:r>
        <w:rPr>
          <w:rFonts w:eastAsiaTheme="minorEastAsia" w:cs="Calibri"/>
          <w:lang w:eastAsia="zh-TW"/>
        </w:rPr>
        <w:t>To achieve that</w:t>
      </w:r>
      <w:r w:rsidR="0002632B">
        <w:rPr>
          <w:rFonts w:eastAsiaTheme="minorEastAsia" w:cs="Calibri" w:hint="eastAsia"/>
          <w:lang w:eastAsia="zh-TW"/>
        </w:rPr>
        <w:t>,</w:t>
      </w:r>
      <w:r w:rsidR="00BD6DB0">
        <w:rPr>
          <w:rFonts w:eastAsiaTheme="minorEastAsia" w:cs="Calibri"/>
          <w:lang w:eastAsia="zh-TW"/>
        </w:rPr>
        <w:t xml:space="preserve"> there is a need for</w:t>
      </w:r>
      <w:r w:rsidR="0002632B">
        <w:rPr>
          <w:rFonts w:eastAsiaTheme="minorEastAsia" w:cs="Calibri" w:hint="eastAsia"/>
          <w:lang w:eastAsia="zh-TW"/>
        </w:rPr>
        <w:t xml:space="preserve"> </w:t>
      </w:r>
      <w:r w:rsidR="001875F3">
        <w:rPr>
          <w:rFonts w:eastAsiaTheme="minorEastAsia" w:cs="Calibri"/>
          <w:lang w:eastAsia="zh-TW"/>
        </w:rPr>
        <w:t>the TX</w:t>
      </w:r>
      <w:r w:rsidR="0002632B" w:rsidRPr="00F058A8">
        <w:rPr>
          <w:rFonts w:eastAsiaTheme="minorEastAsia" w:cs="Calibri"/>
          <w:lang w:eastAsia="zh-TW"/>
        </w:rPr>
        <w:t xml:space="preserve"> UE </w:t>
      </w:r>
      <w:r w:rsidR="00BD6DB0">
        <w:rPr>
          <w:rFonts w:eastAsiaTheme="minorEastAsia" w:cs="Calibri"/>
          <w:lang w:eastAsia="zh-TW"/>
        </w:rPr>
        <w:t>to</w:t>
      </w:r>
      <w:r w:rsidR="00BD6DB0" w:rsidRPr="00F058A8">
        <w:rPr>
          <w:rFonts w:eastAsiaTheme="minorEastAsia" w:cs="Calibri"/>
          <w:lang w:eastAsia="zh-TW"/>
        </w:rPr>
        <w:t xml:space="preserve"> </w:t>
      </w:r>
      <w:r w:rsidR="0002632B" w:rsidRPr="00F058A8">
        <w:rPr>
          <w:rFonts w:eastAsiaTheme="minorEastAsia" w:cs="Calibri"/>
          <w:lang w:eastAsia="zh-TW"/>
        </w:rPr>
        <w:t xml:space="preserve">provide </w:t>
      </w:r>
      <w:r w:rsidR="007F018C">
        <w:rPr>
          <w:rFonts w:eastAsiaTheme="minorEastAsia" w:cs="Calibri"/>
          <w:lang w:eastAsia="zh-TW"/>
        </w:rPr>
        <w:t xml:space="preserve">the </w:t>
      </w:r>
      <w:r w:rsidR="00EE507E">
        <w:rPr>
          <w:rFonts w:eastAsiaTheme="minorEastAsia" w:cs="Calibri"/>
          <w:lang w:eastAsia="zh-TW"/>
        </w:rPr>
        <w:t xml:space="preserve">E2E </w:t>
      </w:r>
      <w:r w:rsidR="00022923">
        <w:t>bearer</w:t>
      </w:r>
      <w:r w:rsidR="0002632B" w:rsidRPr="00F058A8">
        <w:rPr>
          <w:rFonts w:eastAsiaTheme="minorEastAsia" w:cs="Calibri"/>
          <w:lang w:eastAsia="zh-TW"/>
        </w:rPr>
        <w:t xml:space="preserve"> ID </w:t>
      </w:r>
      <w:r w:rsidR="0053523A">
        <w:rPr>
          <w:rFonts w:eastAsiaTheme="minorEastAsia" w:cs="Calibri"/>
          <w:lang w:eastAsia="zh-TW"/>
        </w:rPr>
        <w:t>associated with the</w:t>
      </w:r>
      <w:r w:rsidR="0002632B" w:rsidRPr="00F058A8">
        <w:rPr>
          <w:rFonts w:eastAsiaTheme="minorEastAsia" w:cs="Calibri"/>
          <w:lang w:eastAsia="zh-TW"/>
        </w:rPr>
        <w:t xml:space="preserve"> PC5 QoS flow to </w:t>
      </w:r>
      <w:r w:rsidR="00E30E95">
        <w:rPr>
          <w:rFonts w:eastAsiaTheme="minorEastAsia" w:cs="Calibri"/>
          <w:lang w:eastAsia="zh-TW"/>
        </w:rPr>
        <w:t xml:space="preserve">the </w:t>
      </w:r>
      <w:r w:rsidR="0002632B" w:rsidRPr="00F058A8">
        <w:rPr>
          <w:rFonts w:eastAsiaTheme="minorEastAsia" w:cs="Calibri"/>
          <w:lang w:eastAsia="zh-TW"/>
        </w:rPr>
        <w:t>U2U Relay</w:t>
      </w:r>
      <w:r w:rsidR="0002632B">
        <w:rPr>
          <w:rFonts w:eastAsiaTheme="minorEastAsia" w:cs="Calibri"/>
          <w:lang w:eastAsia="zh-TW"/>
        </w:rPr>
        <w:t xml:space="preserve">. </w:t>
      </w:r>
      <w:r w:rsidR="001875F3">
        <w:rPr>
          <w:rFonts w:eastAsiaTheme="minorEastAsia" w:cs="Calibri"/>
          <w:lang w:eastAsia="zh-TW"/>
        </w:rPr>
        <w:t>In addition, the TX</w:t>
      </w:r>
      <w:r w:rsidR="001875F3" w:rsidRPr="00F058A8">
        <w:rPr>
          <w:rFonts w:eastAsiaTheme="minorEastAsia" w:cs="Calibri"/>
          <w:lang w:eastAsia="zh-TW"/>
        </w:rPr>
        <w:t xml:space="preserve"> UE</w:t>
      </w:r>
      <w:r w:rsidR="001875F3">
        <w:rPr>
          <w:rFonts w:eastAsiaTheme="minorEastAsia" w:cs="Calibri"/>
          <w:lang w:eastAsia="zh-TW"/>
        </w:rPr>
        <w:t xml:space="preserve"> also needs to include the RX</w:t>
      </w:r>
      <w:r w:rsidR="00917C45">
        <w:rPr>
          <w:rFonts w:eastAsiaTheme="minorEastAsia" w:cs="Calibri"/>
          <w:lang w:eastAsia="zh-TW"/>
        </w:rPr>
        <w:t xml:space="preserve"> UE</w:t>
      </w:r>
      <w:r w:rsidR="001875F3">
        <w:rPr>
          <w:rFonts w:eastAsiaTheme="minorEastAsia" w:cs="Calibri"/>
          <w:lang w:eastAsia="zh-TW"/>
        </w:rPr>
        <w:t xml:space="preserve"> ID associated with the PC5 QoS flow </w:t>
      </w:r>
      <w:r w:rsidR="0026677B" w:rsidRPr="0026677B">
        <w:rPr>
          <w:rFonts w:eastAsiaTheme="minorEastAsia" w:cs="Calibri"/>
          <w:lang w:eastAsia="zh-TW"/>
        </w:rPr>
        <w:t xml:space="preserve">in the </w:t>
      </w:r>
      <w:r w:rsidR="0026677B" w:rsidRPr="0026677B">
        <w:rPr>
          <w:rFonts w:eastAsiaTheme="minorEastAsia" w:cs="Calibri"/>
          <w:i/>
          <w:iCs/>
          <w:lang w:eastAsia="zh-TW"/>
        </w:rPr>
        <w:t>RRCReconfigurationSidelink</w:t>
      </w:r>
      <w:r w:rsidR="0026677B" w:rsidRPr="0026677B">
        <w:rPr>
          <w:rFonts w:eastAsiaTheme="minorEastAsia" w:cs="Calibri"/>
          <w:lang w:eastAsia="zh-TW"/>
        </w:rPr>
        <w:t xml:space="preserve"> message </w:t>
      </w:r>
      <w:r w:rsidR="001875F3">
        <w:rPr>
          <w:rFonts w:eastAsiaTheme="minorEastAsia" w:cs="Calibri"/>
          <w:lang w:eastAsia="zh-TW"/>
        </w:rPr>
        <w:t>for the U2U Relay to know which RX UE is addressed</w:t>
      </w:r>
      <w:r w:rsidR="00917C45">
        <w:rPr>
          <w:rFonts w:eastAsiaTheme="minorEastAsia" w:cs="Calibri"/>
          <w:lang w:eastAsia="zh-TW"/>
        </w:rPr>
        <w:t xml:space="preserve"> so that the U2U Relay can request sidelink transmission resource for the second hop </w:t>
      </w:r>
      <w:r w:rsidR="004606B3">
        <w:rPr>
          <w:rFonts w:eastAsiaTheme="minorEastAsia" w:cs="Calibri"/>
          <w:lang w:eastAsia="zh-TW"/>
        </w:rPr>
        <w:t>with the Destination L2 ID of the RX UE</w:t>
      </w:r>
      <w:r w:rsidR="001875F3">
        <w:rPr>
          <w:rFonts w:eastAsiaTheme="minorEastAsia" w:cs="Calibri"/>
          <w:lang w:eastAsia="zh-TW"/>
        </w:rPr>
        <w:t>.</w:t>
      </w:r>
    </w:p>
    <w:p w14:paraId="153AF3D4" w14:textId="4FED5363" w:rsidR="007712BF" w:rsidRPr="004F322D" w:rsidRDefault="00294AA0" w:rsidP="006A1784">
      <w:pPr>
        <w:pStyle w:val="aff"/>
        <w:numPr>
          <w:ilvl w:val="0"/>
          <w:numId w:val="15"/>
        </w:numPr>
        <w:snapToGrid w:val="0"/>
        <w:spacing w:before="100" w:afterLines="100" w:after="240"/>
        <w:ind w:left="1418" w:hanging="1418"/>
        <w:jc w:val="both"/>
        <w:rPr>
          <w:rFonts w:ascii="Arial" w:hAnsi="Arial" w:cs="Arial"/>
          <w:b/>
          <w:sz w:val="20"/>
          <w:szCs w:val="20"/>
        </w:rPr>
      </w:pPr>
      <w:r>
        <w:rPr>
          <w:rFonts w:ascii="Arial" w:eastAsia="新細明體" w:hAnsi="Arial" w:cs="Arial"/>
          <w:b/>
          <w:sz w:val="20"/>
          <w:szCs w:val="20"/>
        </w:rPr>
        <w:t>Source remote</w:t>
      </w:r>
      <w:r w:rsidR="001B6407">
        <w:rPr>
          <w:rFonts w:ascii="Arial" w:eastAsia="新細明體" w:hAnsi="Arial" w:cs="Arial"/>
          <w:b/>
          <w:sz w:val="20"/>
          <w:szCs w:val="20"/>
        </w:rPr>
        <w:t xml:space="preserve"> </w:t>
      </w:r>
      <w:r w:rsidR="007712BF" w:rsidRPr="00605931">
        <w:rPr>
          <w:rFonts w:ascii="Arial" w:eastAsia="新細明體" w:hAnsi="Arial" w:cs="Arial"/>
          <w:b/>
          <w:sz w:val="20"/>
          <w:szCs w:val="20"/>
        </w:rPr>
        <w:t xml:space="preserve">UE </w:t>
      </w:r>
      <w:r w:rsidR="000A380E">
        <w:rPr>
          <w:rFonts w:ascii="Arial" w:eastAsia="新細明體" w:hAnsi="Arial" w:cs="Arial"/>
          <w:b/>
          <w:sz w:val="20"/>
          <w:szCs w:val="20"/>
        </w:rPr>
        <w:t xml:space="preserve">includes </w:t>
      </w:r>
      <w:r w:rsidR="001875F3">
        <w:rPr>
          <w:rFonts w:ascii="Arial" w:eastAsia="新細明體" w:hAnsi="Arial" w:cs="Arial"/>
          <w:b/>
          <w:sz w:val="20"/>
          <w:szCs w:val="20"/>
        </w:rPr>
        <w:t xml:space="preserve">an </w:t>
      </w:r>
      <w:r w:rsidR="002A209D">
        <w:rPr>
          <w:rFonts w:ascii="Arial" w:eastAsia="新細明體" w:hAnsi="Arial" w:cs="Arial"/>
          <w:b/>
          <w:sz w:val="20"/>
          <w:szCs w:val="20"/>
        </w:rPr>
        <w:t xml:space="preserve">E2E </w:t>
      </w:r>
      <w:r w:rsidR="00022923">
        <w:rPr>
          <w:rFonts w:ascii="Arial" w:eastAsia="新細明體" w:hAnsi="Arial" w:cs="Arial"/>
          <w:b/>
          <w:sz w:val="20"/>
          <w:szCs w:val="20"/>
          <w:lang w:eastAsia="zh-TW"/>
        </w:rPr>
        <w:t xml:space="preserve">bearer </w:t>
      </w:r>
      <w:r w:rsidR="000A380E">
        <w:rPr>
          <w:rFonts w:ascii="Arial" w:eastAsia="新細明體" w:hAnsi="Arial" w:cs="Arial"/>
          <w:b/>
          <w:sz w:val="20"/>
          <w:szCs w:val="20"/>
          <w:lang w:eastAsia="zh-TW"/>
        </w:rPr>
        <w:t xml:space="preserve">ID </w:t>
      </w:r>
      <w:r w:rsidR="00BE6A5B" w:rsidRPr="00022923">
        <w:rPr>
          <w:b/>
        </w:rPr>
        <w:t>(i.e. configuration index of the SLRB configuration)</w:t>
      </w:r>
      <w:r w:rsidR="00BE6A5B">
        <w:rPr>
          <w:rFonts w:asciiTheme="minorEastAsia" w:eastAsiaTheme="minorEastAsia" w:hAnsiTheme="minorEastAsia" w:hint="eastAsia"/>
          <w:b/>
          <w:lang w:eastAsia="zh-TW"/>
        </w:rPr>
        <w:t xml:space="preserve"> </w:t>
      </w:r>
      <w:r w:rsidR="00FE3641">
        <w:rPr>
          <w:rFonts w:ascii="Arial" w:eastAsia="新細明體" w:hAnsi="Arial" w:cs="Arial"/>
          <w:b/>
          <w:sz w:val="20"/>
          <w:szCs w:val="20"/>
          <w:lang w:eastAsia="zh-TW"/>
        </w:rPr>
        <w:t>for</w:t>
      </w:r>
      <w:r w:rsidR="000A380E">
        <w:rPr>
          <w:rFonts w:ascii="Arial" w:eastAsia="新細明體" w:hAnsi="Arial" w:cs="Arial"/>
          <w:b/>
          <w:sz w:val="20"/>
          <w:szCs w:val="20"/>
          <w:lang w:eastAsia="zh-TW"/>
        </w:rPr>
        <w:t xml:space="preserve"> </w:t>
      </w:r>
      <w:r w:rsidR="00FE3641">
        <w:rPr>
          <w:rFonts w:ascii="Arial" w:eastAsia="新細明體" w:hAnsi="Arial" w:cs="Arial"/>
          <w:b/>
          <w:sz w:val="20"/>
          <w:szCs w:val="20"/>
          <w:lang w:eastAsia="zh-TW"/>
        </w:rPr>
        <w:t>the</w:t>
      </w:r>
      <w:r w:rsidR="000A380E">
        <w:rPr>
          <w:rFonts w:ascii="Arial" w:eastAsia="新細明體" w:hAnsi="Arial" w:cs="Arial"/>
          <w:b/>
          <w:sz w:val="20"/>
          <w:szCs w:val="20"/>
          <w:lang w:eastAsia="zh-TW"/>
        </w:rPr>
        <w:t xml:space="preserve"> </w:t>
      </w:r>
      <w:r w:rsidR="00FE3641">
        <w:rPr>
          <w:rFonts w:ascii="Arial" w:eastAsia="新細明體" w:hAnsi="Arial" w:cs="Arial"/>
          <w:b/>
          <w:sz w:val="20"/>
          <w:szCs w:val="20"/>
          <w:lang w:eastAsia="zh-TW"/>
        </w:rPr>
        <w:t xml:space="preserve">mapped </w:t>
      </w:r>
      <w:r w:rsidR="000A380E">
        <w:rPr>
          <w:rFonts w:ascii="Arial" w:eastAsia="新細明體" w:hAnsi="Arial" w:cs="Arial"/>
          <w:b/>
          <w:sz w:val="20"/>
          <w:szCs w:val="20"/>
          <w:lang w:eastAsia="zh-TW"/>
        </w:rPr>
        <w:t>PC5 QoS flow</w:t>
      </w:r>
      <w:r w:rsidR="000A380E">
        <w:rPr>
          <w:rFonts w:ascii="Arial" w:eastAsia="新細明體" w:hAnsi="Arial" w:cs="Arial"/>
          <w:b/>
          <w:sz w:val="20"/>
          <w:szCs w:val="20"/>
        </w:rPr>
        <w:t xml:space="preserve"> </w:t>
      </w:r>
      <w:r w:rsidR="00E01B78">
        <w:rPr>
          <w:rFonts w:ascii="Arial" w:eastAsia="新細明體" w:hAnsi="Arial" w:cs="Arial"/>
          <w:b/>
          <w:sz w:val="20"/>
          <w:szCs w:val="20"/>
        </w:rPr>
        <w:t xml:space="preserve">and an ID of the </w:t>
      </w:r>
      <w:r>
        <w:rPr>
          <w:rFonts w:ascii="Arial" w:eastAsia="新細明體" w:hAnsi="Arial" w:cs="Arial"/>
          <w:b/>
          <w:sz w:val="20"/>
          <w:szCs w:val="20"/>
        </w:rPr>
        <w:t>target remote</w:t>
      </w:r>
      <w:r w:rsidR="00E01B78">
        <w:rPr>
          <w:rFonts w:ascii="Arial" w:eastAsia="新細明體" w:hAnsi="Arial" w:cs="Arial"/>
          <w:b/>
          <w:sz w:val="20"/>
          <w:szCs w:val="20"/>
        </w:rPr>
        <w:t xml:space="preserve"> UE </w:t>
      </w:r>
      <w:r w:rsidR="000A380E">
        <w:rPr>
          <w:rFonts w:ascii="Arial" w:eastAsia="新細明體" w:hAnsi="Arial" w:cs="Arial" w:hint="eastAsia"/>
          <w:b/>
          <w:sz w:val="20"/>
          <w:szCs w:val="20"/>
          <w:lang w:eastAsia="zh-TW"/>
        </w:rPr>
        <w:t>i</w:t>
      </w:r>
      <w:r w:rsidR="000A380E">
        <w:rPr>
          <w:rFonts w:ascii="Arial" w:eastAsia="新細明體" w:hAnsi="Arial" w:cs="Arial"/>
          <w:b/>
          <w:sz w:val="20"/>
          <w:szCs w:val="20"/>
          <w:lang w:eastAsia="zh-TW"/>
        </w:rPr>
        <w:t>n</w:t>
      </w:r>
      <w:r w:rsidR="007712BF">
        <w:rPr>
          <w:rFonts w:ascii="Arial" w:eastAsia="新細明體" w:hAnsi="Arial" w:cs="Arial"/>
          <w:b/>
          <w:sz w:val="20"/>
          <w:szCs w:val="20"/>
        </w:rPr>
        <w:t xml:space="preserve"> </w:t>
      </w:r>
      <w:r w:rsidR="001875F3">
        <w:rPr>
          <w:rFonts w:ascii="Arial" w:eastAsia="新細明體" w:hAnsi="Arial" w:cs="Arial"/>
          <w:b/>
          <w:sz w:val="20"/>
          <w:szCs w:val="20"/>
        </w:rPr>
        <w:t>the</w:t>
      </w:r>
      <w:r w:rsidR="001875F3" w:rsidRPr="00605931">
        <w:rPr>
          <w:rFonts w:ascii="Arial" w:eastAsia="新細明體" w:hAnsi="Arial" w:cs="Arial"/>
          <w:b/>
          <w:sz w:val="20"/>
          <w:szCs w:val="20"/>
          <w:lang w:eastAsia="zh-TW"/>
        </w:rPr>
        <w:t xml:space="preserve"> </w:t>
      </w:r>
      <w:r w:rsidR="007712BF" w:rsidRPr="00C40708">
        <w:rPr>
          <w:rFonts w:ascii="Arial" w:eastAsia="新細明體" w:hAnsi="Arial" w:cs="Arial"/>
          <w:b/>
          <w:i/>
          <w:sz w:val="20"/>
          <w:szCs w:val="20"/>
          <w:lang w:eastAsia="zh-TW"/>
        </w:rPr>
        <w:t>RRCReconfigurationSidelink</w:t>
      </w:r>
      <w:r w:rsidR="007712BF" w:rsidRPr="00605931">
        <w:rPr>
          <w:rFonts w:ascii="Arial" w:eastAsia="新細明體" w:hAnsi="Arial" w:cs="Arial"/>
          <w:b/>
          <w:sz w:val="20"/>
          <w:szCs w:val="20"/>
          <w:lang w:eastAsia="zh-TW"/>
        </w:rPr>
        <w:t xml:space="preserve"> message </w:t>
      </w:r>
      <w:r w:rsidR="000A380E">
        <w:rPr>
          <w:rFonts w:ascii="Arial" w:eastAsia="新細明體" w:hAnsi="Arial" w:cs="Arial"/>
          <w:b/>
          <w:sz w:val="20"/>
          <w:szCs w:val="20"/>
          <w:lang w:eastAsia="zh-TW"/>
        </w:rPr>
        <w:t xml:space="preserve">sent </w:t>
      </w:r>
      <w:r w:rsidR="007712BF" w:rsidRPr="00605931">
        <w:rPr>
          <w:rFonts w:ascii="Arial" w:eastAsia="新細明體" w:hAnsi="Arial" w:cs="Arial"/>
          <w:b/>
          <w:sz w:val="20"/>
          <w:szCs w:val="20"/>
          <w:lang w:eastAsia="zh-TW"/>
        </w:rPr>
        <w:t xml:space="preserve">to </w:t>
      </w:r>
      <w:r w:rsidR="007712BF">
        <w:rPr>
          <w:rFonts w:ascii="Arial" w:eastAsia="新細明體" w:hAnsi="Arial" w:cs="Arial"/>
          <w:b/>
          <w:sz w:val="20"/>
          <w:szCs w:val="20"/>
          <w:lang w:eastAsia="zh-TW"/>
        </w:rPr>
        <w:t>U2U Relay</w:t>
      </w:r>
      <w:r w:rsidR="007712BF" w:rsidRPr="00605931">
        <w:rPr>
          <w:rFonts w:ascii="Arial" w:eastAsia="新細明體" w:hAnsi="Arial" w:cs="Arial"/>
          <w:b/>
          <w:sz w:val="20"/>
          <w:szCs w:val="20"/>
          <w:lang w:eastAsia="zh-TW"/>
        </w:rPr>
        <w:t>.</w:t>
      </w:r>
      <w:r w:rsidR="007712BF" w:rsidRPr="00605931">
        <w:rPr>
          <w:rFonts w:ascii="Arial" w:eastAsia="微軟正黑體" w:hAnsi="Arial" w:cs="Arial"/>
          <w:b/>
          <w:sz w:val="20"/>
          <w:szCs w:val="20"/>
        </w:rPr>
        <w:t xml:space="preserve"> </w:t>
      </w:r>
      <w:r w:rsidR="00E01B78">
        <w:rPr>
          <w:rFonts w:ascii="Arial" w:eastAsia="微軟正黑體" w:hAnsi="Arial" w:cs="Arial"/>
          <w:b/>
          <w:sz w:val="20"/>
          <w:szCs w:val="20"/>
        </w:rPr>
        <w:t xml:space="preserve">The </w:t>
      </w:r>
      <w:r>
        <w:rPr>
          <w:rFonts w:ascii="Arial" w:eastAsia="微軟正黑體" w:hAnsi="Arial" w:cs="Arial"/>
          <w:b/>
          <w:sz w:val="20"/>
          <w:szCs w:val="20"/>
        </w:rPr>
        <w:t>target remote</w:t>
      </w:r>
      <w:r w:rsidR="00E01B78">
        <w:rPr>
          <w:rFonts w:ascii="Arial" w:eastAsia="新細明體" w:hAnsi="Arial" w:cs="Arial"/>
          <w:b/>
          <w:sz w:val="20"/>
          <w:szCs w:val="20"/>
        </w:rPr>
        <w:t xml:space="preserve"> UE ID</w:t>
      </w:r>
      <w:r w:rsidR="00E01B78">
        <w:rPr>
          <w:rFonts w:ascii="Arial" w:eastAsia="微軟正黑體" w:hAnsi="Arial" w:cs="Arial"/>
          <w:b/>
          <w:sz w:val="20"/>
          <w:szCs w:val="20"/>
        </w:rPr>
        <w:t xml:space="preserve"> </w:t>
      </w:r>
      <w:r w:rsidR="004420DA">
        <w:rPr>
          <w:rFonts w:ascii="Arial" w:eastAsia="微軟正黑體" w:hAnsi="Arial" w:cs="Arial"/>
          <w:b/>
          <w:sz w:val="20"/>
          <w:szCs w:val="20"/>
        </w:rPr>
        <w:t>is</w:t>
      </w:r>
      <w:r w:rsidR="00F5145D">
        <w:rPr>
          <w:rFonts w:ascii="Arial" w:eastAsia="微軟正黑體" w:hAnsi="Arial" w:cs="Arial"/>
          <w:b/>
          <w:sz w:val="20"/>
          <w:szCs w:val="20"/>
          <w:lang w:eastAsia="zh-TW"/>
        </w:rPr>
        <w:t xml:space="preserve"> FFS</w:t>
      </w:r>
      <w:r w:rsidR="006A1784">
        <w:rPr>
          <w:rFonts w:ascii="Arial" w:eastAsia="微軟正黑體" w:hAnsi="Arial" w:cs="Arial"/>
          <w:b/>
          <w:sz w:val="20"/>
          <w:szCs w:val="20"/>
        </w:rPr>
        <w:t>.</w:t>
      </w:r>
    </w:p>
    <w:p w14:paraId="60F3E6E7" w14:textId="77777777" w:rsidR="00F202E0" w:rsidRDefault="00F202E0" w:rsidP="00F202E0">
      <w:pPr>
        <w:snapToGrid w:val="0"/>
        <w:spacing w:afterLines="50" w:after="120" w:line="240" w:lineRule="atLeast"/>
        <w:rPr>
          <w:rFonts w:ascii="Arial" w:eastAsiaTheme="minorEastAsia" w:hAnsi="Arial" w:cs="Arial"/>
          <w:sz w:val="24"/>
          <w:szCs w:val="24"/>
          <w:lang w:eastAsia="zh-TW"/>
        </w:rPr>
      </w:pPr>
    </w:p>
    <w:p w14:paraId="3D597706" w14:textId="0FC70412" w:rsidR="00F202E0" w:rsidRPr="00811038" w:rsidRDefault="00F202E0" w:rsidP="00F202E0">
      <w:pPr>
        <w:snapToGrid w:val="0"/>
        <w:spacing w:afterLines="50" w:after="120" w:line="240" w:lineRule="atLeast"/>
        <w:rPr>
          <w:rFonts w:ascii="Arial" w:eastAsiaTheme="minorEastAsia" w:hAnsi="Arial" w:cs="Arial"/>
          <w:sz w:val="24"/>
          <w:szCs w:val="24"/>
          <w:lang w:eastAsia="zh-TW"/>
        </w:rPr>
      </w:pPr>
      <w:r w:rsidRPr="00811038">
        <w:rPr>
          <w:rFonts w:ascii="Arial" w:eastAsiaTheme="minorEastAsia" w:hAnsi="Arial" w:cs="Arial"/>
          <w:sz w:val="24"/>
          <w:szCs w:val="24"/>
          <w:lang w:eastAsia="zh-TW"/>
        </w:rPr>
        <w:t>2.4</w:t>
      </w:r>
      <w:r w:rsidRPr="00811038">
        <w:rPr>
          <w:rFonts w:ascii="Arial" w:eastAsiaTheme="minorEastAsia" w:hAnsi="Arial" w:cs="Arial"/>
          <w:sz w:val="24"/>
          <w:szCs w:val="24"/>
          <w:lang w:eastAsia="zh-TW"/>
        </w:rPr>
        <w:tab/>
        <w:t>SDAP entity configuration</w:t>
      </w:r>
    </w:p>
    <w:p w14:paraId="2C37FDCB" w14:textId="045C8956" w:rsidR="00F202E0" w:rsidRDefault="00F202E0" w:rsidP="00F202E0">
      <w:pPr>
        <w:snapToGrid w:val="0"/>
        <w:spacing w:afterLines="50" w:after="120" w:line="240" w:lineRule="atLeast"/>
        <w:jc w:val="both"/>
        <w:rPr>
          <w:rFonts w:asciiTheme="minorHAnsi" w:hAnsiTheme="minorHAnsi" w:cstheme="minorHAnsi"/>
          <w:sz w:val="22"/>
          <w:szCs w:val="22"/>
        </w:rPr>
      </w:pPr>
      <w:r w:rsidRPr="00811038">
        <w:rPr>
          <w:rFonts w:ascii="Arial" w:eastAsiaTheme="minorEastAsia" w:hAnsi="Arial" w:cs="Arial" w:hint="eastAsia"/>
          <w:lang w:eastAsia="zh-TW"/>
        </w:rPr>
        <w:t>A</w:t>
      </w:r>
      <w:r w:rsidRPr="00811038">
        <w:rPr>
          <w:rFonts w:ascii="Arial" w:eastAsiaTheme="minorEastAsia" w:hAnsi="Arial" w:cs="Arial"/>
          <w:lang w:eastAsia="zh-TW"/>
        </w:rPr>
        <w:t>ccording to</w:t>
      </w:r>
      <w:r>
        <w:rPr>
          <w:rFonts w:ascii="Arial" w:eastAsiaTheme="minorEastAsia" w:hAnsi="Arial" w:cs="Arial"/>
          <w:b/>
          <w:lang w:eastAsia="zh-TW"/>
        </w:rPr>
        <w:t xml:space="preserve"> </w:t>
      </w:r>
      <w:r>
        <w:rPr>
          <w:rFonts w:asciiTheme="minorHAnsi" w:eastAsia="新細明體" w:hAnsiTheme="minorHAnsi" w:cstheme="minorHAnsi"/>
          <w:sz w:val="22"/>
          <w:szCs w:val="22"/>
          <w:lang w:eastAsia="zh-TW"/>
        </w:rPr>
        <w:t>TS 37.324 [3],</w:t>
      </w:r>
      <w:r w:rsidRPr="00811038">
        <w:rPr>
          <w:rFonts w:asciiTheme="minorHAnsi" w:eastAsia="新細明體" w:hAnsiTheme="minorHAnsi" w:cstheme="minorHAnsi"/>
          <w:sz w:val="22"/>
          <w:szCs w:val="22"/>
          <w:lang w:eastAsia="zh-TW"/>
        </w:rPr>
        <w:t xml:space="preserve"> </w:t>
      </w:r>
      <w:r w:rsidRPr="00811038">
        <w:rPr>
          <w:rFonts w:asciiTheme="minorHAnsi" w:hAnsiTheme="minorHAnsi" w:cstheme="minorHAnsi"/>
          <w:sz w:val="22"/>
          <w:szCs w:val="22"/>
        </w:rPr>
        <w:t xml:space="preserve">SDAP entity for NR </w:t>
      </w:r>
      <w:r w:rsidRPr="00811038">
        <w:rPr>
          <w:rFonts w:asciiTheme="minorHAnsi" w:hAnsiTheme="minorHAnsi" w:cstheme="minorHAnsi"/>
          <w:sz w:val="22"/>
          <w:szCs w:val="22"/>
          <w:lang w:eastAsia="zh-CN"/>
        </w:rPr>
        <w:t>sidelink</w:t>
      </w:r>
      <w:r w:rsidRPr="00811038">
        <w:rPr>
          <w:rFonts w:asciiTheme="minorHAnsi" w:eastAsiaTheme="minorEastAsia" w:hAnsiTheme="minorHAnsi" w:cstheme="minorHAnsi"/>
          <w:sz w:val="22"/>
          <w:szCs w:val="22"/>
          <w:lang w:eastAsia="zh-TW"/>
        </w:rPr>
        <w:t xml:space="preserve"> </w:t>
      </w:r>
      <w:r w:rsidRPr="00811038">
        <w:rPr>
          <w:rFonts w:asciiTheme="minorHAnsi" w:hAnsiTheme="minorHAnsi" w:cstheme="minorHAnsi"/>
          <w:sz w:val="22"/>
          <w:szCs w:val="22"/>
          <w:lang w:eastAsia="zh-CN"/>
        </w:rPr>
        <w:t>unicast communication</w:t>
      </w:r>
      <w:r w:rsidRPr="00811038">
        <w:rPr>
          <w:rFonts w:asciiTheme="minorHAnsi" w:hAnsiTheme="minorHAnsi" w:cstheme="minorHAnsi"/>
          <w:sz w:val="22"/>
          <w:szCs w:val="22"/>
        </w:rPr>
        <w:t xml:space="preserve"> is configured per Destination Layer-2 ID in the UE.</w:t>
      </w:r>
      <w:r>
        <w:rPr>
          <w:rFonts w:asciiTheme="minorHAnsi" w:hAnsiTheme="minorHAnsi" w:cstheme="minorHAnsi"/>
          <w:sz w:val="22"/>
          <w:szCs w:val="22"/>
        </w:rPr>
        <w:t xml:space="preserve"> In case of U2U Relay, one source remote UE may communicate with multiple target remote UEs via the same U2U relay UE and thus SDAP entity should be configured per peer remote UE.</w:t>
      </w:r>
    </w:p>
    <w:p w14:paraId="2303B22F" w14:textId="52A1C4DC" w:rsidR="00F202E0" w:rsidRPr="00961662" w:rsidRDefault="00F202E0" w:rsidP="00F202E0">
      <w:pPr>
        <w:pStyle w:val="aff"/>
        <w:numPr>
          <w:ilvl w:val="0"/>
          <w:numId w:val="15"/>
        </w:numPr>
        <w:snapToGrid w:val="0"/>
        <w:spacing w:before="100" w:afterLines="100" w:after="240"/>
        <w:ind w:left="1418" w:hanging="1418"/>
        <w:jc w:val="both"/>
        <w:rPr>
          <w:rFonts w:ascii="Arial" w:eastAsia="新細明體" w:hAnsi="Arial" w:cs="Arial"/>
          <w:b/>
          <w:sz w:val="20"/>
          <w:szCs w:val="20"/>
        </w:rPr>
      </w:pPr>
      <w:r w:rsidRPr="00961662">
        <w:rPr>
          <w:rFonts w:ascii="Arial" w:eastAsia="新細明體" w:hAnsi="Arial" w:cs="Arial"/>
          <w:b/>
          <w:sz w:val="20"/>
          <w:szCs w:val="20"/>
        </w:rPr>
        <w:t xml:space="preserve">SDAP entity in </w:t>
      </w:r>
      <w:r w:rsidRPr="00961662">
        <w:rPr>
          <w:rFonts w:ascii="Arial" w:eastAsia="新細明體" w:hAnsi="Arial" w:cs="Arial" w:hint="eastAsia"/>
          <w:b/>
          <w:sz w:val="20"/>
          <w:szCs w:val="20"/>
        </w:rPr>
        <w:t>t</w:t>
      </w:r>
      <w:r w:rsidRPr="00961662">
        <w:rPr>
          <w:rFonts w:ascii="Arial" w:eastAsia="新細明體" w:hAnsi="Arial" w:cs="Arial"/>
          <w:b/>
          <w:sz w:val="20"/>
          <w:szCs w:val="20"/>
        </w:rPr>
        <w:t xml:space="preserve">he </w:t>
      </w:r>
      <w:r w:rsidR="00DF466A" w:rsidRPr="00961662">
        <w:rPr>
          <w:rFonts w:ascii="Arial" w:eastAsia="新細明體" w:hAnsi="Arial" w:cs="Arial"/>
          <w:b/>
          <w:sz w:val="20"/>
          <w:szCs w:val="20"/>
        </w:rPr>
        <w:t xml:space="preserve">source </w:t>
      </w:r>
      <w:r w:rsidRPr="00961662">
        <w:rPr>
          <w:rFonts w:ascii="Arial" w:eastAsia="新細明體" w:hAnsi="Arial" w:cs="Arial"/>
          <w:b/>
          <w:sz w:val="20"/>
          <w:szCs w:val="20"/>
        </w:rPr>
        <w:t xml:space="preserve">remote UE for supporting U2U Relay is configured per </w:t>
      </w:r>
      <w:r w:rsidR="00DF466A" w:rsidRPr="00961662">
        <w:rPr>
          <w:rFonts w:ascii="Arial" w:eastAsia="新細明體" w:hAnsi="Arial" w:cs="Arial"/>
          <w:b/>
          <w:sz w:val="20"/>
          <w:szCs w:val="20"/>
        </w:rPr>
        <w:t xml:space="preserve">target </w:t>
      </w:r>
      <w:r w:rsidRPr="00961662">
        <w:rPr>
          <w:rFonts w:ascii="Arial" w:eastAsia="新細明體" w:hAnsi="Arial" w:cs="Arial"/>
          <w:b/>
          <w:sz w:val="20"/>
          <w:szCs w:val="20"/>
        </w:rPr>
        <w:t>remote UE.</w:t>
      </w:r>
    </w:p>
    <w:p w14:paraId="0423DC22" w14:textId="77777777" w:rsidR="006D2240" w:rsidRDefault="009C4666">
      <w:pPr>
        <w:pStyle w:val="1"/>
        <w:tabs>
          <w:tab w:val="left" w:pos="709"/>
        </w:tabs>
        <w:rPr>
          <w:sz w:val="28"/>
          <w:szCs w:val="28"/>
        </w:rPr>
      </w:pPr>
      <w:bookmarkStart w:id="1" w:name="_Ref189046994"/>
      <w:r>
        <w:rPr>
          <w:sz w:val="28"/>
          <w:szCs w:val="28"/>
        </w:rPr>
        <w:t xml:space="preserve">3 </w:t>
      </w:r>
      <w:r>
        <w:rPr>
          <w:sz w:val="28"/>
          <w:szCs w:val="28"/>
        </w:rPr>
        <w:tab/>
        <w:t>Conclusion</w:t>
      </w:r>
    </w:p>
    <w:p w14:paraId="6EC0B547" w14:textId="09CC0B80" w:rsidR="00C07CB3" w:rsidRDefault="001F44F6" w:rsidP="0039114E">
      <w:pPr>
        <w:pStyle w:val="a8"/>
        <w:tabs>
          <w:tab w:val="left" w:pos="8834"/>
        </w:tabs>
      </w:pPr>
      <w:r>
        <w:t>In this contribution</w:t>
      </w:r>
      <w:r w:rsidR="009C4666">
        <w:t>, we</w:t>
      </w:r>
      <w:r>
        <w:t xml:space="preserve"> </w:t>
      </w:r>
      <w:r w:rsidR="00B17800">
        <w:t xml:space="preserve">observe and </w:t>
      </w:r>
      <w:r>
        <w:t>propose</w:t>
      </w:r>
      <w:r w:rsidR="009C4666">
        <w:t>:</w:t>
      </w:r>
    </w:p>
    <w:p w14:paraId="298BAA86" w14:textId="79F71465" w:rsidR="00B17800" w:rsidRPr="00B17800" w:rsidRDefault="00900B18" w:rsidP="00900B18">
      <w:pPr>
        <w:pStyle w:val="aff"/>
        <w:numPr>
          <w:ilvl w:val="0"/>
          <w:numId w:val="30"/>
        </w:numPr>
        <w:snapToGrid w:val="0"/>
        <w:spacing w:after="240" w:line="240" w:lineRule="atLeast"/>
        <w:ind w:left="1560" w:hanging="1560"/>
        <w:jc w:val="both"/>
        <w:rPr>
          <w:rFonts w:asciiTheme="minorHAnsi" w:eastAsiaTheme="minorEastAsia" w:hAnsiTheme="minorHAnsi" w:cstheme="minorHAnsi"/>
          <w:b/>
          <w:lang w:eastAsia="zh-TW"/>
        </w:rPr>
      </w:pPr>
      <w:r>
        <w:rPr>
          <w:rFonts w:asciiTheme="minorHAnsi" w:eastAsiaTheme="minorEastAsia" w:hAnsiTheme="minorHAnsi" w:cstheme="minorHAnsi" w:hint="eastAsia"/>
          <w:b/>
          <w:lang w:eastAsia="zh-TW"/>
        </w:rPr>
        <w:t>Q</w:t>
      </w:r>
      <w:r>
        <w:rPr>
          <w:rFonts w:asciiTheme="minorHAnsi" w:eastAsiaTheme="minorEastAsia" w:hAnsiTheme="minorHAnsi" w:cstheme="minorHAnsi"/>
          <w:b/>
          <w:lang w:eastAsia="zh-TW"/>
        </w:rPr>
        <w:t>o</w:t>
      </w:r>
      <w:r>
        <w:rPr>
          <w:rFonts w:asciiTheme="minorHAnsi" w:eastAsiaTheme="minorEastAsia" w:hAnsiTheme="minorHAnsi" w:cstheme="minorHAnsi" w:hint="eastAsia"/>
          <w:b/>
          <w:lang w:eastAsia="zh-TW"/>
        </w:rPr>
        <w:t>S</w:t>
      </w:r>
      <w:r>
        <w:rPr>
          <w:rFonts w:asciiTheme="minorHAnsi" w:eastAsiaTheme="minorEastAsia" w:hAnsiTheme="minorHAnsi" w:cstheme="minorHAnsi"/>
          <w:b/>
          <w:lang w:eastAsia="zh-TW"/>
        </w:rPr>
        <w:t xml:space="preserve"> profiles of a new PC5 QoS flow are negotiated among the </w:t>
      </w:r>
      <w:r w:rsidRPr="00B17800">
        <w:rPr>
          <w:rFonts w:asciiTheme="minorHAnsi" w:eastAsiaTheme="minorEastAsia" w:hAnsiTheme="minorHAnsi" w:cstheme="minorHAnsi"/>
          <w:b/>
          <w:lang w:eastAsia="zh-TW"/>
        </w:rPr>
        <w:t xml:space="preserve">Source </w:t>
      </w:r>
      <w:r>
        <w:rPr>
          <w:rFonts w:asciiTheme="minorHAnsi" w:eastAsiaTheme="minorEastAsia" w:hAnsiTheme="minorHAnsi" w:cstheme="minorHAnsi"/>
          <w:b/>
          <w:lang w:eastAsia="zh-TW"/>
        </w:rPr>
        <w:t xml:space="preserve">5G Layer-3 End </w:t>
      </w:r>
      <w:r w:rsidRPr="00B17800">
        <w:rPr>
          <w:rFonts w:asciiTheme="minorHAnsi" w:eastAsiaTheme="minorEastAsia" w:hAnsiTheme="minorHAnsi" w:cstheme="minorHAnsi"/>
          <w:b/>
          <w:lang w:eastAsia="zh-TW"/>
        </w:rPr>
        <w:t>UE</w:t>
      </w:r>
      <w:r>
        <w:rPr>
          <w:rFonts w:asciiTheme="minorHAnsi" w:eastAsiaTheme="minorEastAsia" w:hAnsiTheme="minorHAnsi" w:cstheme="minorHAnsi"/>
          <w:b/>
          <w:lang w:eastAsia="zh-TW"/>
        </w:rPr>
        <w:t>,</w:t>
      </w:r>
      <w:r w:rsidRPr="00B17800">
        <w:rPr>
          <w:rFonts w:asciiTheme="minorHAnsi" w:eastAsiaTheme="minorEastAsia" w:hAnsiTheme="minorHAnsi" w:cstheme="minorHAnsi"/>
          <w:b/>
          <w:lang w:eastAsia="zh-TW"/>
        </w:rPr>
        <w:t xml:space="preserve"> </w:t>
      </w:r>
      <w:r>
        <w:rPr>
          <w:rFonts w:asciiTheme="minorHAnsi" w:eastAsiaTheme="minorEastAsia" w:hAnsiTheme="minorHAnsi" w:cstheme="minorHAnsi"/>
          <w:b/>
          <w:lang w:eastAsia="zh-TW"/>
        </w:rPr>
        <w:t>the Target</w:t>
      </w:r>
      <w:r w:rsidRPr="00B17800">
        <w:rPr>
          <w:rFonts w:asciiTheme="minorHAnsi" w:eastAsiaTheme="minorEastAsia" w:hAnsiTheme="minorHAnsi" w:cstheme="minorHAnsi"/>
          <w:b/>
          <w:lang w:eastAsia="zh-TW"/>
        </w:rPr>
        <w:t xml:space="preserve"> </w:t>
      </w:r>
      <w:r>
        <w:rPr>
          <w:rFonts w:asciiTheme="minorHAnsi" w:eastAsiaTheme="minorEastAsia" w:hAnsiTheme="minorHAnsi" w:cstheme="minorHAnsi"/>
          <w:b/>
          <w:lang w:eastAsia="zh-TW"/>
        </w:rPr>
        <w:t>5G Layer-3 End</w:t>
      </w:r>
      <w:r w:rsidRPr="00B17800">
        <w:rPr>
          <w:rFonts w:asciiTheme="minorHAnsi" w:eastAsiaTheme="minorEastAsia" w:hAnsiTheme="minorHAnsi" w:cstheme="minorHAnsi"/>
          <w:b/>
          <w:lang w:eastAsia="zh-TW"/>
        </w:rPr>
        <w:t xml:space="preserve"> UE</w:t>
      </w:r>
      <w:r>
        <w:rPr>
          <w:rFonts w:asciiTheme="minorHAnsi" w:eastAsiaTheme="minorEastAsia" w:hAnsiTheme="minorHAnsi" w:cstheme="minorHAnsi"/>
          <w:b/>
          <w:lang w:eastAsia="zh-TW"/>
        </w:rPr>
        <w:t>,</w:t>
      </w:r>
      <w:r w:rsidRPr="00EA512C">
        <w:rPr>
          <w:rFonts w:asciiTheme="minorHAnsi" w:eastAsiaTheme="minorEastAsia" w:hAnsiTheme="minorHAnsi" w:cstheme="minorHAnsi"/>
          <w:b/>
          <w:lang w:eastAsia="zh-TW"/>
        </w:rPr>
        <w:t xml:space="preserve"> </w:t>
      </w:r>
      <w:r w:rsidRPr="00B17800">
        <w:rPr>
          <w:rFonts w:asciiTheme="minorHAnsi" w:eastAsiaTheme="minorEastAsia" w:hAnsiTheme="minorHAnsi" w:cstheme="minorHAnsi"/>
          <w:b/>
          <w:lang w:eastAsia="zh-TW"/>
        </w:rPr>
        <w:t xml:space="preserve">and </w:t>
      </w:r>
      <w:r>
        <w:rPr>
          <w:rFonts w:asciiTheme="minorHAnsi" w:eastAsiaTheme="minorEastAsia" w:hAnsiTheme="minorHAnsi" w:cstheme="minorHAnsi"/>
          <w:b/>
          <w:lang w:eastAsia="zh-TW"/>
        </w:rPr>
        <w:t>5G Layer-3</w:t>
      </w:r>
      <w:r w:rsidRPr="00B17800">
        <w:rPr>
          <w:rFonts w:asciiTheme="minorHAnsi" w:eastAsiaTheme="minorEastAsia" w:hAnsiTheme="minorHAnsi" w:cstheme="minorHAnsi"/>
          <w:b/>
          <w:lang w:eastAsia="zh-TW"/>
        </w:rPr>
        <w:t xml:space="preserve"> U2U Relay</w:t>
      </w:r>
      <w:r>
        <w:rPr>
          <w:rFonts w:asciiTheme="minorHAnsi" w:eastAsiaTheme="minorEastAsia" w:hAnsiTheme="minorHAnsi" w:cstheme="minorHAnsi"/>
          <w:b/>
          <w:lang w:eastAsia="zh-TW"/>
        </w:rPr>
        <w:t>. The 5G Layer-3</w:t>
      </w:r>
      <w:r w:rsidRPr="00B17800">
        <w:rPr>
          <w:rFonts w:asciiTheme="minorHAnsi" w:eastAsiaTheme="minorEastAsia" w:hAnsiTheme="minorHAnsi" w:cstheme="minorHAnsi"/>
          <w:b/>
          <w:lang w:eastAsia="zh-TW"/>
        </w:rPr>
        <w:t xml:space="preserve"> U2U Relay</w:t>
      </w:r>
      <w:r>
        <w:rPr>
          <w:rFonts w:asciiTheme="minorHAnsi" w:eastAsiaTheme="minorEastAsia" w:hAnsiTheme="minorHAnsi" w:cstheme="minorHAnsi"/>
          <w:b/>
          <w:lang w:eastAsia="zh-TW"/>
        </w:rPr>
        <w:t xml:space="preserve"> determines the QoS info for the 1</w:t>
      </w:r>
      <w:r w:rsidRPr="00EA512C">
        <w:rPr>
          <w:rFonts w:asciiTheme="minorHAnsi" w:eastAsiaTheme="minorEastAsia" w:hAnsiTheme="minorHAnsi" w:cstheme="minorHAnsi"/>
          <w:b/>
          <w:vertAlign w:val="superscript"/>
          <w:lang w:eastAsia="zh-TW"/>
        </w:rPr>
        <w:t>st</w:t>
      </w:r>
      <w:r>
        <w:rPr>
          <w:rFonts w:asciiTheme="minorHAnsi" w:eastAsiaTheme="minorEastAsia" w:hAnsiTheme="minorHAnsi" w:cstheme="minorHAnsi"/>
          <w:b/>
          <w:lang w:eastAsia="zh-TW"/>
        </w:rPr>
        <w:t xml:space="preserve"> hop and the QoS info for the 2</w:t>
      </w:r>
      <w:r>
        <w:rPr>
          <w:rFonts w:asciiTheme="minorHAnsi" w:eastAsiaTheme="minorEastAsia" w:hAnsiTheme="minorHAnsi" w:cstheme="minorHAnsi"/>
          <w:b/>
          <w:vertAlign w:val="superscript"/>
          <w:lang w:eastAsia="zh-TW"/>
        </w:rPr>
        <w:t>nd</w:t>
      </w:r>
      <w:r>
        <w:rPr>
          <w:rFonts w:asciiTheme="minorHAnsi" w:eastAsiaTheme="minorEastAsia" w:hAnsiTheme="minorHAnsi" w:cstheme="minorHAnsi"/>
          <w:b/>
          <w:lang w:eastAsia="zh-TW"/>
        </w:rPr>
        <w:t xml:space="preserve"> hop and then provides them to the </w:t>
      </w:r>
      <w:r w:rsidRPr="00B17800">
        <w:rPr>
          <w:rFonts w:asciiTheme="minorHAnsi" w:eastAsiaTheme="minorEastAsia" w:hAnsiTheme="minorHAnsi" w:cstheme="minorHAnsi"/>
          <w:b/>
          <w:lang w:eastAsia="zh-TW"/>
        </w:rPr>
        <w:t xml:space="preserve">Source </w:t>
      </w:r>
      <w:r>
        <w:rPr>
          <w:rFonts w:asciiTheme="minorHAnsi" w:eastAsiaTheme="minorEastAsia" w:hAnsiTheme="minorHAnsi" w:cstheme="minorHAnsi"/>
          <w:b/>
          <w:lang w:eastAsia="zh-TW"/>
        </w:rPr>
        <w:t xml:space="preserve">5G Layer-3 End </w:t>
      </w:r>
      <w:r w:rsidRPr="00B17800">
        <w:rPr>
          <w:rFonts w:asciiTheme="minorHAnsi" w:eastAsiaTheme="minorEastAsia" w:hAnsiTheme="minorHAnsi" w:cstheme="minorHAnsi"/>
          <w:b/>
          <w:lang w:eastAsia="zh-TW"/>
        </w:rPr>
        <w:t>UE</w:t>
      </w:r>
      <w:r>
        <w:rPr>
          <w:rFonts w:asciiTheme="minorHAnsi" w:eastAsiaTheme="minorEastAsia" w:hAnsiTheme="minorHAnsi" w:cstheme="minorHAnsi"/>
          <w:b/>
          <w:lang w:eastAsia="zh-TW"/>
        </w:rPr>
        <w:t xml:space="preserve"> and</w:t>
      </w:r>
      <w:r w:rsidRPr="00B17800">
        <w:rPr>
          <w:rFonts w:asciiTheme="minorHAnsi" w:eastAsiaTheme="minorEastAsia" w:hAnsiTheme="minorHAnsi" w:cstheme="minorHAnsi"/>
          <w:b/>
          <w:lang w:eastAsia="zh-TW"/>
        </w:rPr>
        <w:t xml:space="preserve"> </w:t>
      </w:r>
      <w:r>
        <w:rPr>
          <w:rFonts w:asciiTheme="minorHAnsi" w:eastAsiaTheme="minorEastAsia" w:hAnsiTheme="minorHAnsi" w:cstheme="minorHAnsi"/>
          <w:b/>
          <w:lang w:eastAsia="zh-TW"/>
        </w:rPr>
        <w:t xml:space="preserve">the </w:t>
      </w:r>
      <w:r w:rsidRPr="00B17800">
        <w:rPr>
          <w:rFonts w:asciiTheme="minorHAnsi" w:eastAsiaTheme="minorEastAsia" w:hAnsiTheme="minorHAnsi" w:cstheme="minorHAnsi"/>
          <w:b/>
          <w:lang w:eastAsia="zh-TW"/>
        </w:rPr>
        <w:t xml:space="preserve">Target </w:t>
      </w:r>
      <w:r>
        <w:rPr>
          <w:rFonts w:asciiTheme="minorHAnsi" w:eastAsiaTheme="minorEastAsia" w:hAnsiTheme="minorHAnsi" w:cstheme="minorHAnsi"/>
          <w:b/>
          <w:lang w:eastAsia="zh-TW"/>
        </w:rPr>
        <w:t>5G Layer-3 End</w:t>
      </w:r>
      <w:r w:rsidRPr="00B17800">
        <w:rPr>
          <w:rFonts w:asciiTheme="minorHAnsi" w:eastAsiaTheme="minorEastAsia" w:hAnsiTheme="minorHAnsi" w:cstheme="minorHAnsi"/>
          <w:b/>
          <w:lang w:eastAsia="zh-TW"/>
        </w:rPr>
        <w:t xml:space="preserve"> UE</w:t>
      </w:r>
      <w:r>
        <w:rPr>
          <w:rFonts w:asciiTheme="minorHAnsi" w:eastAsiaTheme="minorEastAsia" w:hAnsiTheme="minorHAnsi" w:cstheme="minorHAnsi"/>
          <w:b/>
          <w:lang w:eastAsia="zh-TW"/>
        </w:rPr>
        <w:t>, respectively</w:t>
      </w:r>
      <w:r w:rsidRPr="00B17800">
        <w:rPr>
          <w:rFonts w:asciiTheme="minorHAnsi" w:eastAsiaTheme="minorEastAsia" w:hAnsiTheme="minorHAnsi" w:cstheme="minorHAnsi"/>
          <w:b/>
          <w:lang w:eastAsia="zh-TW"/>
        </w:rPr>
        <w:t>.</w:t>
      </w:r>
    </w:p>
    <w:p w14:paraId="7A64D993" w14:textId="060112F1" w:rsidR="00FA334E" w:rsidRDefault="00900B18" w:rsidP="00900B18">
      <w:pPr>
        <w:pStyle w:val="aff"/>
        <w:numPr>
          <w:ilvl w:val="0"/>
          <w:numId w:val="23"/>
        </w:numPr>
        <w:snapToGrid w:val="0"/>
        <w:spacing w:afterLines="50" w:after="120" w:line="240" w:lineRule="atLeast"/>
        <w:ind w:left="1418" w:hanging="1418"/>
        <w:jc w:val="both"/>
        <w:rPr>
          <w:rFonts w:ascii="Arial" w:hAnsi="Arial" w:cs="Arial"/>
          <w:b/>
          <w:sz w:val="20"/>
          <w:szCs w:val="20"/>
        </w:rPr>
      </w:pPr>
      <w:r w:rsidRPr="0046157E">
        <w:rPr>
          <w:b/>
          <w:lang w:eastAsia="ko-KR"/>
        </w:rPr>
        <w:t>QoS handling</w:t>
      </w:r>
      <w:r w:rsidR="00F5145D" w:rsidRPr="00A77833">
        <w:rPr>
          <w:b/>
          <w:lang w:eastAsia="ko-KR"/>
        </w:rPr>
        <w:t>/QoS profile negotiation</w:t>
      </w:r>
      <w:r w:rsidRPr="0046157E">
        <w:rPr>
          <w:rFonts w:eastAsia="新細明體" w:cs="Calibri"/>
          <w:b/>
          <w:lang w:eastAsia="zh-TW"/>
        </w:rPr>
        <w:t xml:space="preserve"> </w:t>
      </w:r>
      <w:r>
        <w:rPr>
          <w:rFonts w:eastAsia="新細明體" w:cs="Calibri"/>
          <w:b/>
          <w:lang w:eastAsia="zh-TW"/>
        </w:rPr>
        <w:t xml:space="preserve">specified in TS 23.304 </w:t>
      </w:r>
      <w:r w:rsidRPr="0046157E">
        <w:rPr>
          <w:rFonts w:eastAsia="新細明體" w:cs="Calibri"/>
          <w:b/>
          <w:lang w:eastAsia="zh-TW"/>
        </w:rPr>
        <w:t xml:space="preserve">for </w:t>
      </w:r>
      <w:r w:rsidRPr="0046157E">
        <w:rPr>
          <w:b/>
          <w:lang w:eastAsia="ko-KR"/>
        </w:rPr>
        <w:t xml:space="preserve">Layer-3 UE-to-UE Relay </w:t>
      </w:r>
      <w:r>
        <w:rPr>
          <w:b/>
          <w:lang w:eastAsia="ko-KR"/>
        </w:rPr>
        <w:t>is</w:t>
      </w:r>
      <w:r w:rsidRPr="0046157E">
        <w:rPr>
          <w:b/>
          <w:lang w:eastAsia="ko-KR"/>
        </w:rPr>
        <w:t xml:space="preserve"> reused for Layer-2 UE-to-UE Relay</w:t>
      </w:r>
      <w:r w:rsidRPr="0046157E">
        <w:rPr>
          <w:rFonts w:ascii="Arial" w:eastAsia="新細明體" w:hAnsi="Arial" w:cs="Arial"/>
          <w:b/>
          <w:sz w:val="20"/>
          <w:szCs w:val="20"/>
        </w:rPr>
        <w:t>.</w:t>
      </w:r>
    </w:p>
    <w:p w14:paraId="6749082A" w14:textId="54B98809" w:rsidR="00FA334E" w:rsidRPr="00917C45" w:rsidRDefault="00294AA0" w:rsidP="00900B18">
      <w:pPr>
        <w:pStyle w:val="aff"/>
        <w:numPr>
          <w:ilvl w:val="0"/>
          <w:numId w:val="23"/>
        </w:numPr>
        <w:snapToGrid w:val="0"/>
        <w:spacing w:afterLines="50" w:after="120" w:line="240" w:lineRule="atLeast"/>
        <w:ind w:left="1418" w:hanging="1418"/>
        <w:jc w:val="both"/>
        <w:rPr>
          <w:rFonts w:ascii="Arial" w:hAnsi="Arial" w:cs="Arial"/>
          <w:b/>
          <w:sz w:val="20"/>
          <w:szCs w:val="20"/>
        </w:rPr>
      </w:pPr>
      <w:r>
        <w:rPr>
          <w:rFonts w:ascii="Arial" w:eastAsia="新細明體" w:hAnsi="Arial" w:cs="Arial"/>
          <w:b/>
          <w:sz w:val="20"/>
          <w:szCs w:val="20"/>
        </w:rPr>
        <w:t>Source remote</w:t>
      </w:r>
      <w:r w:rsidR="004420DA">
        <w:rPr>
          <w:rFonts w:ascii="Arial" w:eastAsia="新細明體" w:hAnsi="Arial" w:cs="Arial"/>
          <w:b/>
          <w:sz w:val="20"/>
          <w:szCs w:val="20"/>
        </w:rPr>
        <w:t xml:space="preserve"> </w:t>
      </w:r>
      <w:r w:rsidR="004420DA" w:rsidRPr="00605931">
        <w:rPr>
          <w:rFonts w:ascii="Arial" w:eastAsia="新細明體" w:hAnsi="Arial" w:cs="Arial"/>
          <w:b/>
          <w:sz w:val="20"/>
          <w:szCs w:val="20"/>
        </w:rPr>
        <w:t>UE</w:t>
      </w:r>
      <w:r w:rsidR="001C0BE2">
        <w:rPr>
          <w:rFonts w:ascii="Arial" w:eastAsia="新細明體" w:hAnsi="Arial" w:cs="Arial"/>
          <w:b/>
          <w:sz w:val="20"/>
          <w:szCs w:val="20"/>
        </w:rPr>
        <w:t xml:space="preserve"> </w:t>
      </w:r>
      <w:r w:rsidR="004420DA">
        <w:rPr>
          <w:rFonts w:ascii="Arial" w:eastAsia="新細明體" w:hAnsi="Arial" w:cs="Arial"/>
          <w:b/>
          <w:sz w:val="20"/>
          <w:szCs w:val="20"/>
        </w:rPr>
        <w:t xml:space="preserve">includes an ID of </w:t>
      </w:r>
      <w:r>
        <w:rPr>
          <w:rFonts w:ascii="Arial" w:eastAsia="新細明體" w:hAnsi="Arial" w:cs="Arial"/>
          <w:b/>
          <w:sz w:val="20"/>
          <w:szCs w:val="20"/>
        </w:rPr>
        <w:t>target remote</w:t>
      </w:r>
      <w:r w:rsidR="004420DA">
        <w:rPr>
          <w:rFonts w:ascii="Arial" w:eastAsia="新細明體" w:hAnsi="Arial" w:cs="Arial"/>
          <w:b/>
          <w:sz w:val="20"/>
          <w:szCs w:val="20"/>
        </w:rPr>
        <w:t xml:space="preserve"> UE</w:t>
      </w:r>
      <w:r w:rsidR="001C0BE2">
        <w:rPr>
          <w:rFonts w:ascii="Arial" w:eastAsia="新細明體" w:hAnsi="Arial" w:cs="Arial"/>
          <w:b/>
          <w:sz w:val="20"/>
          <w:szCs w:val="20"/>
        </w:rPr>
        <w:t xml:space="preserve"> </w:t>
      </w:r>
      <w:r w:rsidR="004420DA">
        <w:rPr>
          <w:rFonts w:ascii="Arial" w:eastAsia="新細明體" w:hAnsi="Arial" w:cs="Arial"/>
          <w:b/>
          <w:sz w:val="20"/>
          <w:szCs w:val="20"/>
        </w:rPr>
        <w:t xml:space="preserve">in </w:t>
      </w:r>
      <w:r w:rsidR="004420DA">
        <w:rPr>
          <w:rFonts w:ascii="Arial" w:eastAsia="新細明體" w:hAnsi="Arial" w:cs="Arial" w:hint="eastAsia"/>
          <w:b/>
          <w:sz w:val="20"/>
          <w:szCs w:val="20"/>
          <w:lang w:eastAsia="zh-TW"/>
        </w:rPr>
        <w:t>a</w:t>
      </w:r>
      <w:r w:rsidR="004420DA">
        <w:rPr>
          <w:rFonts w:ascii="Arial" w:eastAsia="新細明體" w:hAnsi="Arial" w:cs="Arial"/>
          <w:b/>
          <w:sz w:val="20"/>
          <w:szCs w:val="20"/>
          <w:lang w:eastAsia="zh-TW"/>
        </w:rPr>
        <w:t xml:space="preserve"> </w:t>
      </w:r>
      <w:r w:rsidR="004420DA" w:rsidRPr="00926B6D">
        <w:rPr>
          <w:rFonts w:ascii="Arial" w:eastAsia="新細明體" w:hAnsi="Arial" w:cs="Arial"/>
          <w:b/>
          <w:i/>
          <w:sz w:val="20"/>
          <w:szCs w:val="20"/>
        </w:rPr>
        <w:t>SidelinkUEInformation</w:t>
      </w:r>
      <w:r w:rsidR="004420DA">
        <w:rPr>
          <w:rFonts w:ascii="Arial" w:eastAsia="新細明體" w:hAnsi="Arial" w:cs="Arial"/>
          <w:b/>
          <w:i/>
          <w:sz w:val="20"/>
          <w:szCs w:val="20"/>
        </w:rPr>
        <w:t>NR</w:t>
      </w:r>
      <w:r w:rsidR="004420DA">
        <w:rPr>
          <w:rFonts w:ascii="Arial" w:eastAsia="新細明體" w:hAnsi="Arial" w:cs="Arial"/>
          <w:b/>
          <w:sz w:val="20"/>
          <w:szCs w:val="20"/>
        </w:rPr>
        <w:t xml:space="preserve"> message sent to gNB to request</w:t>
      </w:r>
      <w:r w:rsidR="004420DA">
        <w:rPr>
          <w:rFonts w:ascii="Arial" w:eastAsia="新細明體" w:hAnsi="Arial" w:cs="Arial"/>
          <w:b/>
          <w:sz w:val="20"/>
          <w:szCs w:val="20"/>
          <w:lang w:eastAsia="zh-TW"/>
        </w:rPr>
        <w:t xml:space="preserve"> </w:t>
      </w:r>
      <w:r w:rsidR="004420DA">
        <w:rPr>
          <w:rFonts w:ascii="Arial" w:eastAsia="新細明體" w:hAnsi="Arial" w:cs="Arial" w:hint="eastAsia"/>
          <w:b/>
          <w:sz w:val="20"/>
          <w:szCs w:val="20"/>
          <w:lang w:eastAsia="zh-TW"/>
        </w:rPr>
        <w:t>t</w:t>
      </w:r>
      <w:r w:rsidR="004420DA">
        <w:rPr>
          <w:rFonts w:ascii="Arial" w:eastAsia="新細明體" w:hAnsi="Arial" w:cs="Arial"/>
          <w:b/>
          <w:sz w:val="20"/>
          <w:szCs w:val="20"/>
          <w:lang w:eastAsia="zh-TW"/>
        </w:rPr>
        <w:t xml:space="preserve">ransmission sidelink resource (e.g. SDAP configuration, </w:t>
      </w:r>
      <w:r w:rsidR="004420DA" w:rsidRPr="00605931">
        <w:rPr>
          <w:rFonts w:ascii="Arial" w:eastAsia="新細明體" w:hAnsi="Arial" w:cs="Arial"/>
          <w:b/>
          <w:sz w:val="20"/>
          <w:szCs w:val="20"/>
          <w:lang w:eastAsia="zh-TW"/>
        </w:rPr>
        <w:t xml:space="preserve">PDCP configuration </w:t>
      </w:r>
      <w:r w:rsidR="004420DA">
        <w:rPr>
          <w:rFonts w:ascii="Arial" w:eastAsia="新細明體" w:hAnsi="Arial" w:cs="Arial"/>
          <w:b/>
          <w:sz w:val="20"/>
          <w:szCs w:val="20"/>
          <w:lang w:eastAsia="zh-TW"/>
        </w:rPr>
        <w:t>and 1</w:t>
      </w:r>
      <w:r w:rsidR="004420DA" w:rsidRPr="00392D77">
        <w:rPr>
          <w:rFonts w:ascii="Arial" w:eastAsia="新細明體" w:hAnsi="Arial" w:cs="Arial"/>
          <w:b/>
          <w:sz w:val="20"/>
          <w:szCs w:val="20"/>
          <w:vertAlign w:val="superscript"/>
          <w:lang w:eastAsia="zh-TW"/>
        </w:rPr>
        <w:t>st</w:t>
      </w:r>
      <w:r w:rsidR="004420DA">
        <w:rPr>
          <w:rFonts w:ascii="Arial" w:eastAsia="新細明體" w:hAnsi="Arial" w:cs="Arial"/>
          <w:b/>
          <w:sz w:val="20"/>
          <w:szCs w:val="20"/>
          <w:lang w:eastAsia="zh-TW"/>
        </w:rPr>
        <w:t xml:space="preserve"> hop PC5 RLC configuration) </w:t>
      </w:r>
      <w:r w:rsidR="004420DA" w:rsidRPr="00605931">
        <w:rPr>
          <w:rFonts w:ascii="Arial" w:eastAsia="新細明體" w:hAnsi="Arial" w:cs="Arial"/>
          <w:b/>
          <w:sz w:val="20"/>
          <w:szCs w:val="20"/>
          <w:lang w:eastAsia="zh-TW"/>
        </w:rPr>
        <w:t xml:space="preserve">for </w:t>
      </w:r>
      <w:r w:rsidR="004420DA">
        <w:rPr>
          <w:rFonts w:ascii="Arial" w:eastAsia="新細明體" w:hAnsi="Arial" w:cs="Arial" w:hint="eastAsia"/>
          <w:b/>
          <w:sz w:val="20"/>
          <w:szCs w:val="20"/>
          <w:lang w:eastAsia="zh-TW"/>
        </w:rPr>
        <w:t>a</w:t>
      </w:r>
      <w:r w:rsidR="004420DA">
        <w:rPr>
          <w:rFonts w:ascii="Arial" w:eastAsia="新細明體" w:hAnsi="Arial" w:cs="Arial"/>
          <w:b/>
          <w:sz w:val="20"/>
          <w:szCs w:val="20"/>
          <w:lang w:eastAsia="zh-TW"/>
        </w:rPr>
        <w:t xml:space="preserve"> new</w:t>
      </w:r>
      <w:r w:rsidR="004420DA" w:rsidRPr="00605931">
        <w:rPr>
          <w:rFonts w:ascii="Arial" w:eastAsia="新細明體" w:hAnsi="Arial" w:cs="Arial"/>
          <w:b/>
          <w:sz w:val="20"/>
          <w:szCs w:val="20"/>
          <w:lang w:eastAsia="zh-TW"/>
        </w:rPr>
        <w:t xml:space="preserve"> </w:t>
      </w:r>
      <w:r w:rsidR="004420DA">
        <w:rPr>
          <w:rFonts w:ascii="Arial" w:eastAsia="新細明體" w:hAnsi="Arial" w:cs="Arial"/>
          <w:b/>
          <w:sz w:val="20"/>
          <w:szCs w:val="20"/>
          <w:lang w:eastAsia="zh-TW"/>
        </w:rPr>
        <w:t>e</w:t>
      </w:r>
      <w:r w:rsidR="004420DA" w:rsidRPr="00605931">
        <w:rPr>
          <w:rFonts w:ascii="Arial" w:eastAsia="新細明體" w:hAnsi="Arial" w:cs="Arial"/>
          <w:b/>
          <w:sz w:val="20"/>
          <w:szCs w:val="20"/>
          <w:lang w:eastAsia="zh-TW"/>
        </w:rPr>
        <w:t>2</w:t>
      </w:r>
      <w:r w:rsidR="004420DA">
        <w:rPr>
          <w:rFonts w:ascii="Arial" w:eastAsia="新細明體" w:hAnsi="Arial" w:cs="Arial"/>
          <w:b/>
          <w:sz w:val="20"/>
          <w:szCs w:val="20"/>
          <w:lang w:eastAsia="zh-TW"/>
        </w:rPr>
        <w:t>e</w:t>
      </w:r>
      <w:r w:rsidR="004420DA" w:rsidRPr="00605931">
        <w:rPr>
          <w:rFonts w:ascii="Arial" w:eastAsia="新細明體" w:hAnsi="Arial" w:cs="Arial"/>
          <w:b/>
          <w:sz w:val="20"/>
          <w:szCs w:val="20"/>
          <w:lang w:eastAsia="zh-TW"/>
        </w:rPr>
        <w:t xml:space="preserve"> SL DRB</w:t>
      </w:r>
      <w:r w:rsidR="004420DA">
        <w:rPr>
          <w:rFonts w:ascii="Arial" w:eastAsia="新細明體" w:hAnsi="Arial" w:cs="Arial"/>
          <w:b/>
          <w:sz w:val="20"/>
          <w:szCs w:val="20"/>
          <w:lang w:eastAsia="zh-TW"/>
        </w:rPr>
        <w:t xml:space="preserve"> when a new PC5 QoS flow is created</w:t>
      </w:r>
      <w:r w:rsidR="004420DA" w:rsidRPr="00605931">
        <w:rPr>
          <w:rFonts w:ascii="Arial" w:eastAsia="新細明體" w:hAnsi="Arial" w:cs="Arial"/>
          <w:b/>
          <w:sz w:val="20"/>
          <w:szCs w:val="20"/>
          <w:lang w:eastAsia="zh-TW"/>
        </w:rPr>
        <w:t>.</w:t>
      </w:r>
      <w:r w:rsidR="004420DA" w:rsidRPr="00605931">
        <w:rPr>
          <w:rFonts w:ascii="Arial" w:eastAsia="微軟正黑體" w:hAnsi="Arial" w:cs="Arial"/>
          <w:b/>
          <w:sz w:val="20"/>
          <w:szCs w:val="20"/>
        </w:rPr>
        <w:t xml:space="preserve"> </w:t>
      </w:r>
      <w:r w:rsidR="004420DA">
        <w:rPr>
          <w:rFonts w:ascii="Arial" w:eastAsia="微軟正黑體" w:hAnsi="Arial" w:cs="Arial"/>
          <w:b/>
          <w:sz w:val="20"/>
          <w:szCs w:val="20"/>
        </w:rPr>
        <w:t xml:space="preserve">The </w:t>
      </w:r>
      <w:r>
        <w:rPr>
          <w:rFonts w:ascii="Arial" w:eastAsia="新細明體" w:hAnsi="Arial" w:cs="Arial"/>
          <w:b/>
          <w:sz w:val="20"/>
          <w:szCs w:val="20"/>
        </w:rPr>
        <w:t>target remote</w:t>
      </w:r>
      <w:r w:rsidR="004420DA">
        <w:rPr>
          <w:rFonts w:ascii="Arial" w:eastAsia="新細明體" w:hAnsi="Arial" w:cs="Arial"/>
          <w:b/>
          <w:sz w:val="20"/>
          <w:szCs w:val="20"/>
        </w:rPr>
        <w:t xml:space="preserve"> UE ID</w:t>
      </w:r>
      <w:r w:rsidR="004420DA">
        <w:rPr>
          <w:rFonts w:ascii="Arial" w:eastAsia="微軟正黑體" w:hAnsi="Arial" w:cs="Arial"/>
          <w:b/>
          <w:sz w:val="20"/>
          <w:szCs w:val="20"/>
        </w:rPr>
        <w:t xml:space="preserve"> is</w:t>
      </w:r>
      <w:r w:rsidR="004420DA">
        <w:rPr>
          <w:rFonts w:ascii="Arial" w:eastAsia="微軟正黑體" w:hAnsi="Arial" w:cs="Arial"/>
          <w:b/>
          <w:sz w:val="20"/>
          <w:szCs w:val="20"/>
          <w:lang w:eastAsia="zh-TW"/>
        </w:rPr>
        <w:t xml:space="preserve"> FFS</w:t>
      </w:r>
      <w:r w:rsidR="004420DA">
        <w:rPr>
          <w:rFonts w:ascii="Arial" w:eastAsia="新細明體" w:hAnsi="Arial" w:cs="Arial"/>
          <w:b/>
          <w:sz w:val="20"/>
          <w:szCs w:val="20"/>
        </w:rPr>
        <w:t>.</w:t>
      </w:r>
      <w:r w:rsidR="00FA334E" w:rsidRPr="00917C45">
        <w:rPr>
          <w:rFonts w:ascii="Arial" w:hAnsi="Arial" w:cs="Arial"/>
          <w:b/>
          <w:sz w:val="20"/>
          <w:szCs w:val="20"/>
        </w:rPr>
        <w:t xml:space="preserve"> </w:t>
      </w:r>
    </w:p>
    <w:p w14:paraId="6C7961AB" w14:textId="14F5A325" w:rsidR="004606B3" w:rsidRPr="00605931" w:rsidRDefault="004606B3" w:rsidP="004606B3">
      <w:pPr>
        <w:pStyle w:val="aff"/>
        <w:numPr>
          <w:ilvl w:val="0"/>
          <w:numId w:val="23"/>
        </w:numPr>
        <w:snapToGrid w:val="0"/>
        <w:spacing w:afterLines="50" w:after="120" w:line="240" w:lineRule="atLeast"/>
        <w:ind w:left="1418" w:hanging="1418"/>
        <w:jc w:val="both"/>
        <w:rPr>
          <w:rFonts w:ascii="Arial" w:hAnsi="Arial" w:cs="Arial"/>
          <w:b/>
          <w:sz w:val="20"/>
          <w:szCs w:val="20"/>
        </w:rPr>
      </w:pPr>
      <w:r w:rsidRPr="0039114E">
        <w:rPr>
          <w:rFonts w:eastAsiaTheme="minorEastAsia" w:cs="Calibri" w:hint="eastAsia"/>
          <w:b/>
          <w:lang w:eastAsia="zh-TW"/>
        </w:rPr>
        <w:t>I</w:t>
      </w:r>
      <w:r w:rsidRPr="0039114E">
        <w:rPr>
          <w:rFonts w:eastAsiaTheme="minorEastAsia" w:cs="Calibri"/>
          <w:b/>
          <w:lang w:eastAsia="zh-TW"/>
        </w:rPr>
        <w:t xml:space="preserve">n addition to the Destination L2 ID of the </w:t>
      </w:r>
      <w:r w:rsidR="00294AA0">
        <w:rPr>
          <w:rFonts w:eastAsiaTheme="minorEastAsia" w:cs="Calibri"/>
          <w:b/>
          <w:lang w:eastAsia="zh-TW"/>
        </w:rPr>
        <w:t>target remote</w:t>
      </w:r>
      <w:r w:rsidRPr="0039114E">
        <w:rPr>
          <w:rFonts w:eastAsiaTheme="minorEastAsia" w:cs="Calibri"/>
          <w:b/>
          <w:lang w:eastAsia="zh-TW"/>
        </w:rPr>
        <w:t xml:space="preserve"> UE</w:t>
      </w:r>
      <w:r w:rsidRPr="0039114E">
        <w:rPr>
          <w:rFonts w:eastAsiaTheme="minorEastAsia" w:cs="Calibri" w:hint="eastAsia"/>
          <w:b/>
          <w:lang w:eastAsia="zh-TW"/>
        </w:rPr>
        <w:t>,</w:t>
      </w:r>
      <w:r>
        <w:rPr>
          <w:rFonts w:ascii="Arial" w:eastAsia="新細明體" w:hAnsi="Arial" w:cs="Arial"/>
          <w:b/>
          <w:sz w:val="20"/>
          <w:szCs w:val="20"/>
        </w:rPr>
        <w:t xml:space="preserve"> U2U Relay includes an E2E </w:t>
      </w:r>
      <w:r>
        <w:rPr>
          <w:rFonts w:ascii="Arial" w:eastAsia="新細明體" w:hAnsi="Arial" w:cs="Arial"/>
          <w:b/>
          <w:sz w:val="20"/>
          <w:szCs w:val="20"/>
          <w:lang w:eastAsia="zh-TW"/>
        </w:rPr>
        <w:t xml:space="preserve">bearer ID and an ID of the </w:t>
      </w:r>
      <w:r w:rsidR="00294AA0">
        <w:rPr>
          <w:rFonts w:ascii="Arial" w:eastAsia="新細明體" w:hAnsi="Arial" w:cs="Arial"/>
          <w:b/>
          <w:sz w:val="20"/>
          <w:szCs w:val="20"/>
          <w:lang w:eastAsia="zh-TW"/>
        </w:rPr>
        <w:t>source remote</w:t>
      </w:r>
      <w:r>
        <w:rPr>
          <w:rFonts w:ascii="Arial" w:eastAsia="新細明體" w:hAnsi="Arial" w:cs="Arial"/>
          <w:b/>
          <w:sz w:val="20"/>
          <w:szCs w:val="20"/>
          <w:lang w:eastAsia="zh-TW"/>
        </w:rPr>
        <w:t xml:space="preserve"> UE</w:t>
      </w:r>
      <w:r>
        <w:rPr>
          <w:rFonts w:ascii="Arial" w:eastAsia="新細明體" w:hAnsi="Arial" w:cs="Arial"/>
          <w:b/>
          <w:sz w:val="20"/>
          <w:szCs w:val="20"/>
        </w:rPr>
        <w:t xml:space="preserve"> in</w:t>
      </w:r>
      <w:r w:rsidRPr="002318CF">
        <w:rPr>
          <w:rFonts w:ascii="Arial" w:eastAsia="新細明體" w:hAnsi="Arial" w:cs="Arial"/>
          <w:b/>
          <w:sz w:val="20"/>
          <w:szCs w:val="20"/>
        </w:rPr>
        <w:t xml:space="preserve"> </w:t>
      </w:r>
      <w:r>
        <w:rPr>
          <w:rFonts w:ascii="Arial" w:eastAsia="新細明體" w:hAnsi="Arial" w:cs="Arial"/>
          <w:b/>
          <w:sz w:val="20"/>
          <w:szCs w:val="20"/>
          <w:lang w:eastAsia="zh-TW"/>
        </w:rPr>
        <w:t xml:space="preserve">the </w:t>
      </w:r>
      <w:r w:rsidRPr="00926B6D">
        <w:rPr>
          <w:rFonts w:ascii="Arial" w:eastAsia="新細明體" w:hAnsi="Arial" w:cs="Arial"/>
          <w:b/>
          <w:i/>
          <w:sz w:val="20"/>
          <w:szCs w:val="20"/>
        </w:rPr>
        <w:t>SidelinkUEInformation</w:t>
      </w:r>
      <w:r>
        <w:rPr>
          <w:rFonts w:ascii="Arial" w:eastAsia="新細明體" w:hAnsi="Arial" w:cs="Arial"/>
          <w:b/>
          <w:i/>
          <w:sz w:val="20"/>
          <w:szCs w:val="20"/>
        </w:rPr>
        <w:t>NR</w:t>
      </w:r>
      <w:r>
        <w:rPr>
          <w:rFonts w:ascii="Arial" w:eastAsia="新細明體" w:hAnsi="Arial" w:cs="Arial"/>
          <w:b/>
          <w:sz w:val="20"/>
          <w:szCs w:val="20"/>
        </w:rPr>
        <w:t xml:space="preserve"> message for gNB </w:t>
      </w:r>
      <w:r>
        <w:rPr>
          <w:rFonts w:ascii="Arial" w:eastAsia="新細明體" w:hAnsi="Arial" w:cs="Arial"/>
          <w:b/>
          <w:sz w:val="20"/>
          <w:szCs w:val="20"/>
          <w:lang w:eastAsia="zh-TW"/>
        </w:rPr>
        <w:t>to</w:t>
      </w:r>
      <w:r>
        <w:rPr>
          <w:rFonts w:ascii="Arial" w:eastAsia="新細明體" w:hAnsi="Arial" w:cs="Arial"/>
          <w:b/>
          <w:sz w:val="20"/>
          <w:szCs w:val="20"/>
        </w:rPr>
        <w:t xml:space="preserve"> provide</w:t>
      </w:r>
      <w:r>
        <w:rPr>
          <w:rFonts w:ascii="Arial" w:eastAsia="新細明體" w:hAnsi="Arial" w:cs="Arial"/>
          <w:b/>
          <w:sz w:val="20"/>
          <w:szCs w:val="20"/>
          <w:lang w:eastAsia="zh-TW"/>
        </w:rPr>
        <w:t xml:space="preserve"> the 2</w:t>
      </w:r>
      <w:r w:rsidRPr="007712BF">
        <w:rPr>
          <w:rFonts w:ascii="Arial" w:eastAsia="新細明體" w:hAnsi="Arial" w:cs="Arial"/>
          <w:b/>
          <w:sz w:val="20"/>
          <w:szCs w:val="20"/>
          <w:vertAlign w:val="superscript"/>
          <w:lang w:eastAsia="zh-TW"/>
        </w:rPr>
        <w:t>nd</w:t>
      </w:r>
      <w:r>
        <w:rPr>
          <w:rFonts w:ascii="Arial" w:eastAsia="新細明體" w:hAnsi="Arial" w:cs="Arial"/>
          <w:b/>
          <w:sz w:val="20"/>
          <w:szCs w:val="20"/>
          <w:lang w:eastAsia="zh-TW"/>
        </w:rPr>
        <w:t xml:space="preserve"> hop PC5 RLC channel configuration and the SRAP configuration (including the E2E RB-to-egress PC5 RLC channel mapping) for a new PC5 QoS flow</w:t>
      </w:r>
      <w:r w:rsidRPr="00605931">
        <w:rPr>
          <w:rFonts w:ascii="Arial" w:eastAsia="新細明體" w:hAnsi="Arial" w:cs="Arial"/>
          <w:b/>
          <w:sz w:val="20"/>
          <w:szCs w:val="20"/>
          <w:lang w:eastAsia="zh-TW"/>
        </w:rPr>
        <w:t>.</w:t>
      </w:r>
      <w:r w:rsidRPr="00FA334E">
        <w:rPr>
          <w:rFonts w:ascii="Arial" w:hAnsi="Arial" w:cs="Arial"/>
          <w:b/>
          <w:sz w:val="20"/>
          <w:szCs w:val="20"/>
        </w:rPr>
        <w:t xml:space="preserve"> </w:t>
      </w:r>
      <w:r w:rsidR="004420DA">
        <w:rPr>
          <w:rFonts w:ascii="Arial" w:eastAsia="微軟正黑體" w:hAnsi="Arial" w:cs="Arial"/>
          <w:b/>
          <w:sz w:val="20"/>
          <w:szCs w:val="20"/>
        </w:rPr>
        <w:t xml:space="preserve">The </w:t>
      </w:r>
      <w:r w:rsidR="00294AA0">
        <w:rPr>
          <w:rFonts w:ascii="Arial" w:eastAsia="新細明體" w:hAnsi="Arial" w:cs="Arial"/>
          <w:b/>
          <w:sz w:val="20"/>
          <w:szCs w:val="20"/>
        </w:rPr>
        <w:t>source remote</w:t>
      </w:r>
      <w:r w:rsidR="004420DA">
        <w:rPr>
          <w:rFonts w:ascii="Arial" w:eastAsia="新細明體" w:hAnsi="Arial" w:cs="Arial"/>
          <w:b/>
          <w:sz w:val="20"/>
          <w:szCs w:val="20"/>
        </w:rPr>
        <w:t xml:space="preserve"> UE ID</w:t>
      </w:r>
      <w:r w:rsidR="004420DA">
        <w:rPr>
          <w:rFonts w:ascii="Arial" w:eastAsia="微軟正黑體" w:hAnsi="Arial" w:cs="Arial"/>
          <w:b/>
          <w:sz w:val="20"/>
          <w:szCs w:val="20"/>
        </w:rPr>
        <w:t xml:space="preserve"> is</w:t>
      </w:r>
      <w:r w:rsidR="004420DA">
        <w:rPr>
          <w:rFonts w:ascii="Arial" w:eastAsia="微軟正黑體" w:hAnsi="Arial" w:cs="Arial"/>
          <w:b/>
          <w:sz w:val="20"/>
          <w:szCs w:val="20"/>
          <w:lang w:eastAsia="zh-TW"/>
        </w:rPr>
        <w:t xml:space="preserve"> FFS</w:t>
      </w:r>
      <w:r w:rsidR="004420DA">
        <w:rPr>
          <w:rFonts w:ascii="Arial" w:eastAsia="新細明體" w:hAnsi="Arial" w:cs="Arial"/>
          <w:b/>
          <w:sz w:val="20"/>
          <w:szCs w:val="20"/>
        </w:rPr>
        <w:t>.</w:t>
      </w:r>
    </w:p>
    <w:p w14:paraId="21DF33CD" w14:textId="73FB6E7E" w:rsidR="00FA334E" w:rsidRPr="00F202E0" w:rsidRDefault="00294AA0" w:rsidP="00900B18">
      <w:pPr>
        <w:pStyle w:val="aff"/>
        <w:numPr>
          <w:ilvl w:val="0"/>
          <w:numId w:val="23"/>
        </w:numPr>
        <w:snapToGrid w:val="0"/>
        <w:spacing w:afterLines="50" w:after="120" w:line="240" w:lineRule="atLeast"/>
        <w:ind w:left="1418" w:hanging="1418"/>
        <w:jc w:val="both"/>
        <w:rPr>
          <w:rFonts w:ascii="Arial" w:hAnsi="Arial" w:cs="Arial"/>
          <w:b/>
          <w:sz w:val="20"/>
          <w:szCs w:val="20"/>
        </w:rPr>
      </w:pPr>
      <w:r>
        <w:rPr>
          <w:rFonts w:ascii="Arial" w:eastAsia="新細明體" w:hAnsi="Arial" w:cs="Arial"/>
          <w:b/>
          <w:sz w:val="20"/>
          <w:szCs w:val="20"/>
        </w:rPr>
        <w:t>Source remote</w:t>
      </w:r>
      <w:r w:rsidR="00900B18">
        <w:rPr>
          <w:rFonts w:ascii="Arial" w:eastAsia="新細明體" w:hAnsi="Arial" w:cs="Arial"/>
          <w:b/>
          <w:sz w:val="20"/>
          <w:szCs w:val="20"/>
        </w:rPr>
        <w:t xml:space="preserve"> </w:t>
      </w:r>
      <w:r w:rsidR="00900B18" w:rsidRPr="00605931">
        <w:rPr>
          <w:rFonts w:ascii="Arial" w:eastAsia="新細明體" w:hAnsi="Arial" w:cs="Arial"/>
          <w:b/>
          <w:sz w:val="20"/>
          <w:szCs w:val="20"/>
        </w:rPr>
        <w:t xml:space="preserve">UE </w:t>
      </w:r>
      <w:r w:rsidR="00900B18">
        <w:rPr>
          <w:rFonts w:ascii="Arial" w:eastAsia="新細明體" w:hAnsi="Arial" w:cs="Arial"/>
          <w:b/>
          <w:sz w:val="20"/>
          <w:szCs w:val="20"/>
        </w:rPr>
        <w:t xml:space="preserve">includes an E2E </w:t>
      </w:r>
      <w:r w:rsidR="00900B18">
        <w:rPr>
          <w:rFonts w:ascii="Arial" w:eastAsia="新細明體" w:hAnsi="Arial" w:cs="Arial"/>
          <w:b/>
          <w:sz w:val="20"/>
          <w:szCs w:val="20"/>
          <w:lang w:eastAsia="zh-TW"/>
        </w:rPr>
        <w:t xml:space="preserve">bearer ID </w:t>
      </w:r>
      <w:r w:rsidR="00900B18" w:rsidRPr="00022923">
        <w:rPr>
          <w:b/>
        </w:rPr>
        <w:t>(i.e. configuration index of the SLRB configuration)</w:t>
      </w:r>
      <w:r w:rsidR="00900B18">
        <w:rPr>
          <w:rFonts w:asciiTheme="minorEastAsia" w:eastAsiaTheme="minorEastAsia" w:hAnsiTheme="minorEastAsia" w:hint="eastAsia"/>
          <w:b/>
          <w:lang w:eastAsia="zh-TW"/>
        </w:rPr>
        <w:t xml:space="preserve"> </w:t>
      </w:r>
      <w:r w:rsidR="00900B18">
        <w:rPr>
          <w:rFonts w:ascii="Arial" w:eastAsia="新細明體" w:hAnsi="Arial" w:cs="Arial"/>
          <w:b/>
          <w:sz w:val="20"/>
          <w:szCs w:val="20"/>
          <w:lang w:eastAsia="zh-TW"/>
        </w:rPr>
        <w:t>for the mapped PC5 QoS flow</w:t>
      </w:r>
      <w:r w:rsidR="00900B18">
        <w:rPr>
          <w:rFonts w:ascii="Arial" w:eastAsia="新細明體" w:hAnsi="Arial" w:cs="Arial"/>
          <w:b/>
          <w:sz w:val="20"/>
          <w:szCs w:val="20"/>
        </w:rPr>
        <w:t xml:space="preserve"> and an ID of the </w:t>
      </w:r>
      <w:r>
        <w:rPr>
          <w:rFonts w:ascii="Arial" w:eastAsia="新細明體" w:hAnsi="Arial" w:cs="Arial"/>
          <w:b/>
          <w:sz w:val="20"/>
          <w:szCs w:val="20"/>
        </w:rPr>
        <w:t>target remote</w:t>
      </w:r>
      <w:r w:rsidR="00900B18">
        <w:rPr>
          <w:rFonts w:ascii="Arial" w:eastAsia="新細明體" w:hAnsi="Arial" w:cs="Arial"/>
          <w:b/>
          <w:sz w:val="20"/>
          <w:szCs w:val="20"/>
        </w:rPr>
        <w:t xml:space="preserve"> UE </w:t>
      </w:r>
      <w:r w:rsidR="00900B18">
        <w:rPr>
          <w:rFonts w:ascii="Arial" w:eastAsia="新細明體" w:hAnsi="Arial" w:cs="Arial" w:hint="eastAsia"/>
          <w:b/>
          <w:sz w:val="20"/>
          <w:szCs w:val="20"/>
          <w:lang w:eastAsia="zh-TW"/>
        </w:rPr>
        <w:t>i</w:t>
      </w:r>
      <w:r w:rsidR="00900B18">
        <w:rPr>
          <w:rFonts w:ascii="Arial" w:eastAsia="新細明體" w:hAnsi="Arial" w:cs="Arial"/>
          <w:b/>
          <w:sz w:val="20"/>
          <w:szCs w:val="20"/>
          <w:lang w:eastAsia="zh-TW"/>
        </w:rPr>
        <w:t>n</w:t>
      </w:r>
      <w:r w:rsidR="00900B18">
        <w:rPr>
          <w:rFonts w:ascii="Arial" w:eastAsia="新細明體" w:hAnsi="Arial" w:cs="Arial"/>
          <w:b/>
          <w:sz w:val="20"/>
          <w:szCs w:val="20"/>
        </w:rPr>
        <w:t xml:space="preserve"> the</w:t>
      </w:r>
      <w:r w:rsidR="00900B18" w:rsidRPr="00605931">
        <w:rPr>
          <w:rFonts w:ascii="Arial" w:eastAsia="新細明體" w:hAnsi="Arial" w:cs="Arial"/>
          <w:b/>
          <w:sz w:val="20"/>
          <w:szCs w:val="20"/>
          <w:lang w:eastAsia="zh-TW"/>
        </w:rPr>
        <w:t xml:space="preserve"> </w:t>
      </w:r>
      <w:r w:rsidR="00900B18" w:rsidRPr="00C40708">
        <w:rPr>
          <w:rFonts w:ascii="Arial" w:eastAsia="新細明體" w:hAnsi="Arial" w:cs="Arial"/>
          <w:b/>
          <w:i/>
          <w:sz w:val="20"/>
          <w:szCs w:val="20"/>
          <w:lang w:eastAsia="zh-TW"/>
        </w:rPr>
        <w:t>RRCReconfigurationSidelink</w:t>
      </w:r>
      <w:r w:rsidR="00900B18" w:rsidRPr="00605931">
        <w:rPr>
          <w:rFonts w:ascii="Arial" w:eastAsia="新細明體" w:hAnsi="Arial" w:cs="Arial"/>
          <w:b/>
          <w:sz w:val="20"/>
          <w:szCs w:val="20"/>
          <w:lang w:eastAsia="zh-TW"/>
        </w:rPr>
        <w:t xml:space="preserve"> message </w:t>
      </w:r>
      <w:r w:rsidR="00900B18">
        <w:rPr>
          <w:rFonts w:ascii="Arial" w:eastAsia="新細明體" w:hAnsi="Arial" w:cs="Arial"/>
          <w:b/>
          <w:sz w:val="20"/>
          <w:szCs w:val="20"/>
          <w:lang w:eastAsia="zh-TW"/>
        </w:rPr>
        <w:t xml:space="preserve">sent </w:t>
      </w:r>
      <w:r w:rsidR="00900B18" w:rsidRPr="00605931">
        <w:rPr>
          <w:rFonts w:ascii="Arial" w:eastAsia="新細明體" w:hAnsi="Arial" w:cs="Arial"/>
          <w:b/>
          <w:sz w:val="20"/>
          <w:szCs w:val="20"/>
          <w:lang w:eastAsia="zh-TW"/>
        </w:rPr>
        <w:t xml:space="preserve">to </w:t>
      </w:r>
      <w:r w:rsidR="00900B18">
        <w:rPr>
          <w:rFonts w:ascii="Arial" w:eastAsia="新細明體" w:hAnsi="Arial" w:cs="Arial"/>
          <w:b/>
          <w:sz w:val="20"/>
          <w:szCs w:val="20"/>
          <w:lang w:eastAsia="zh-TW"/>
        </w:rPr>
        <w:t>U2U Relay</w:t>
      </w:r>
      <w:r w:rsidR="00900B18" w:rsidRPr="00605931">
        <w:rPr>
          <w:rFonts w:ascii="Arial" w:eastAsia="新細明體" w:hAnsi="Arial" w:cs="Arial"/>
          <w:b/>
          <w:sz w:val="20"/>
          <w:szCs w:val="20"/>
          <w:lang w:eastAsia="zh-TW"/>
        </w:rPr>
        <w:t>.</w:t>
      </w:r>
      <w:r w:rsidR="00900B18" w:rsidRPr="00605931">
        <w:rPr>
          <w:rFonts w:ascii="Arial" w:eastAsia="微軟正黑體" w:hAnsi="Arial" w:cs="Arial"/>
          <w:b/>
          <w:sz w:val="20"/>
          <w:szCs w:val="20"/>
        </w:rPr>
        <w:t xml:space="preserve"> </w:t>
      </w:r>
      <w:r w:rsidR="00900B18">
        <w:rPr>
          <w:rFonts w:ascii="Arial" w:eastAsia="微軟正黑體" w:hAnsi="Arial" w:cs="Arial"/>
          <w:b/>
          <w:sz w:val="20"/>
          <w:szCs w:val="20"/>
        </w:rPr>
        <w:t xml:space="preserve">The </w:t>
      </w:r>
      <w:r w:rsidR="00FC44D5">
        <w:rPr>
          <w:rFonts w:ascii="Arial" w:eastAsia="微軟正黑體" w:hAnsi="Arial" w:cs="Arial"/>
          <w:b/>
          <w:sz w:val="20"/>
          <w:szCs w:val="20"/>
        </w:rPr>
        <w:t>target remote</w:t>
      </w:r>
      <w:r w:rsidR="00900B18">
        <w:rPr>
          <w:rFonts w:ascii="Arial" w:eastAsia="新細明體" w:hAnsi="Arial" w:cs="Arial"/>
          <w:b/>
          <w:sz w:val="20"/>
          <w:szCs w:val="20"/>
        </w:rPr>
        <w:t xml:space="preserve"> UE ID</w:t>
      </w:r>
      <w:r w:rsidR="00900B18">
        <w:rPr>
          <w:rFonts w:ascii="Arial" w:eastAsia="微軟正黑體" w:hAnsi="Arial" w:cs="Arial"/>
          <w:b/>
          <w:sz w:val="20"/>
          <w:szCs w:val="20"/>
        </w:rPr>
        <w:t xml:space="preserve"> </w:t>
      </w:r>
      <w:r w:rsidR="004420DA">
        <w:rPr>
          <w:rFonts w:ascii="Arial" w:eastAsia="微軟正黑體" w:hAnsi="Arial" w:cs="Arial"/>
          <w:b/>
          <w:sz w:val="20"/>
          <w:szCs w:val="20"/>
        </w:rPr>
        <w:t>is</w:t>
      </w:r>
      <w:r w:rsidR="00F5145D">
        <w:rPr>
          <w:rFonts w:ascii="Arial" w:eastAsia="微軟正黑體" w:hAnsi="Arial" w:cs="Arial"/>
          <w:b/>
          <w:sz w:val="20"/>
          <w:szCs w:val="20"/>
          <w:lang w:eastAsia="zh-TW"/>
        </w:rPr>
        <w:t xml:space="preserve"> FFS</w:t>
      </w:r>
      <w:r w:rsidR="00900B18">
        <w:rPr>
          <w:rFonts w:ascii="Arial" w:eastAsia="微軟正黑體" w:hAnsi="Arial" w:cs="Arial"/>
          <w:b/>
          <w:sz w:val="20"/>
          <w:szCs w:val="20"/>
        </w:rPr>
        <w:t>.</w:t>
      </w:r>
    </w:p>
    <w:p w14:paraId="6FBF07C1" w14:textId="230A1E0A" w:rsidR="00F202E0" w:rsidRPr="00F202E0" w:rsidRDefault="00F202E0" w:rsidP="00F202E0">
      <w:pPr>
        <w:pStyle w:val="aff"/>
        <w:numPr>
          <w:ilvl w:val="0"/>
          <w:numId w:val="23"/>
        </w:numPr>
        <w:snapToGrid w:val="0"/>
        <w:spacing w:afterLines="50" w:after="120" w:line="240" w:lineRule="atLeast"/>
        <w:ind w:left="1418" w:hanging="1418"/>
        <w:jc w:val="both"/>
        <w:rPr>
          <w:rFonts w:ascii="Arial" w:eastAsia="新細明體" w:hAnsi="Arial" w:cs="Arial"/>
          <w:b/>
          <w:sz w:val="20"/>
          <w:szCs w:val="20"/>
        </w:rPr>
      </w:pPr>
      <w:r w:rsidRPr="00F202E0">
        <w:rPr>
          <w:rFonts w:ascii="Arial" w:eastAsia="新細明體" w:hAnsi="Arial" w:cs="Arial"/>
          <w:b/>
          <w:sz w:val="20"/>
          <w:szCs w:val="20"/>
        </w:rPr>
        <w:t xml:space="preserve">SDAP entity in </w:t>
      </w:r>
      <w:r w:rsidRPr="00F202E0">
        <w:rPr>
          <w:rFonts w:ascii="Arial" w:eastAsia="新細明體" w:hAnsi="Arial" w:cs="Arial" w:hint="eastAsia"/>
          <w:b/>
          <w:sz w:val="20"/>
          <w:szCs w:val="20"/>
        </w:rPr>
        <w:t>t</w:t>
      </w:r>
      <w:r w:rsidRPr="00F202E0">
        <w:rPr>
          <w:rFonts w:ascii="Arial" w:eastAsia="新細明體" w:hAnsi="Arial" w:cs="Arial"/>
          <w:b/>
          <w:sz w:val="20"/>
          <w:szCs w:val="20"/>
        </w:rPr>
        <w:t xml:space="preserve">he </w:t>
      </w:r>
      <w:r w:rsidR="00961662" w:rsidRPr="00961662">
        <w:rPr>
          <w:rFonts w:ascii="Arial" w:eastAsia="新細明體" w:hAnsi="Arial" w:cs="Arial"/>
          <w:b/>
          <w:sz w:val="20"/>
          <w:szCs w:val="20"/>
        </w:rPr>
        <w:t xml:space="preserve">source </w:t>
      </w:r>
      <w:r w:rsidRPr="00F202E0">
        <w:rPr>
          <w:rFonts w:ascii="Arial" w:eastAsia="新細明體" w:hAnsi="Arial" w:cs="Arial"/>
          <w:b/>
          <w:sz w:val="20"/>
          <w:szCs w:val="20"/>
        </w:rPr>
        <w:t xml:space="preserve">remote UE for supporting U2U Relay is configured per </w:t>
      </w:r>
      <w:r w:rsidR="00961662">
        <w:rPr>
          <w:rFonts w:ascii="Arial" w:eastAsia="新細明體" w:hAnsi="Arial" w:cs="Arial"/>
          <w:b/>
          <w:sz w:val="20"/>
          <w:szCs w:val="20"/>
        </w:rPr>
        <w:t>target</w:t>
      </w:r>
      <w:r w:rsidRPr="00F202E0">
        <w:rPr>
          <w:rFonts w:ascii="Arial" w:eastAsia="新細明體" w:hAnsi="Arial" w:cs="Arial"/>
          <w:b/>
          <w:sz w:val="20"/>
          <w:szCs w:val="20"/>
        </w:rPr>
        <w:t xml:space="preserve"> remote UE.</w:t>
      </w:r>
    </w:p>
    <w:p w14:paraId="144E9291"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1"/>
    <w:p w14:paraId="25597010" w14:textId="4CAF8461" w:rsidR="006D2240" w:rsidRDefault="009C4666">
      <w:pPr>
        <w:rPr>
          <w:rFonts w:ascii="Calibri" w:hAnsi="Calibri" w:cs="Calibri"/>
          <w:sz w:val="22"/>
        </w:rPr>
      </w:pPr>
      <w:r>
        <w:rPr>
          <w:rFonts w:ascii="Calibri" w:hAnsi="Calibri" w:cs="Calibri"/>
          <w:sz w:val="22"/>
        </w:rPr>
        <w:t xml:space="preserve">[1] </w:t>
      </w:r>
      <w:r w:rsidR="008A3A49">
        <w:rPr>
          <w:rFonts w:ascii="Calibri" w:hAnsi="Calibri" w:cs="Calibri"/>
          <w:sz w:val="22"/>
        </w:rPr>
        <w:t>R2-</w:t>
      </w:r>
      <w:r w:rsidR="00793EF0">
        <w:rPr>
          <w:rFonts w:ascii="Calibri" w:hAnsi="Calibri" w:cs="Calibri"/>
          <w:sz w:val="22"/>
        </w:rPr>
        <w:t>2309339</w:t>
      </w:r>
      <w:r w:rsidR="008A3A49">
        <w:rPr>
          <w:rFonts w:ascii="Calibri" w:hAnsi="Calibri" w:cs="Calibri"/>
          <w:sz w:val="22"/>
        </w:rPr>
        <w:t xml:space="preserve">, </w:t>
      </w:r>
      <w:r w:rsidR="008A3A49" w:rsidRPr="00FA7348">
        <w:rPr>
          <w:rFonts w:asciiTheme="minorHAnsi" w:eastAsia="SimSun" w:hAnsiTheme="minorHAnsi" w:cstheme="minorHAnsi"/>
          <w:sz w:val="22"/>
          <w:szCs w:val="22"/>
          <w:lang w:val="en-US" w:eastAsia="zh-CN"/>
        </w:rPr>
        <w:t>Introduction of NR sidelink relay enhancements</w:t>
      </w:r>
      <w:r w:rsidR="008A3A49" w:rsidRPr="00FA7348">
        <w:rPr>
          <w:rFonts w:ascii="Calibri" w:hAnsi="Calibri" w:cs="Calibri"/>
          <w:sz w:val="22"/>
        </w:rPr>
        <w:t>.</w:t>
      </w:r>
    </w:p>
    <w:p w14:paraId="30C0171E" w14:textId="6D14EE31" w:rsidR="00E6468A" w:rsidRPr="00E6468A" w:rsidRDefault="00E6468A">
      <w:pPr>
        <w:rPr>
          <w:rFonts w:asciiTheme="minorHAnsi" w:hAnsiTheme="minorHAnsi" w:cstheme="minorHAnsi"/>
          <w:sz w:val="22"/>
          <w:szCs w:val="22"/>
        </w:rPr>
      </w:pPr>
      <w:r>
        <w:rPr>
          <w:rFonts w:ascii="Calibri" w:hAnsi="Calibri" w:cs="Calibri"/>
          <w:sz w:val="22"/>
        </w:rPr>
        <w:t xml:space="preserve">[2] </w:t>
      </w:r>
      <w:r w:rsidRPr="00E6468A">
        <w:rPr>
          <w:rFonts w:asciiTheme="minorHAnsi" w:eastAsia="新細明體" w:hAnsiTheme="minorHAnsi" w:cstheme="minorHAnsi"/>
          <w:sz w:val="22"/>
          <w:szCs w:val="22"/>
          <w:lang w:eastAsia="zh-TW"/>
        </w:rPr>
        <w:t>TS 23.304</w:t>
      </w:r>
      <w:r>
        <w:rPr>
          <w:rFonts w:asciiTheme="minorHAnsi" w:eastAsia="新細明體" w:hAnsiTheme="minorHAnsi" w:cstheme="minorHAnsi"/>
          <w:sz w:val="22"/>
          <w:szCs w:val="22"/>
          <w:lang w:eastAsia="zh-TW"/>
        </w:rPr>
        <w:t>-i20, Proximity based Services (ProSe) in the 5G System (5GS) (Release 18).</w:t>
      </w:r>
    </w:p>
    <w:p w14:paraId="6EBE3689" w14:textId="7CCEF37D" w:rsidR="006D2240" w:rsidRPr="004F322D" w:rsidRDefault="004F322D" w:rsidP="00AA28C5">
      <w:r>
        <w:rPr>
          <w:rFonts w:asciiTheme="minorHAnsi" w:eastAsia="新細明體" w:hAnsiTheme="minorHAnsi" w:cstheme="minorHAnsi"/>
          <w:sz w:val="22"/>
          <w:szCs w:val="22"/>
          <w:lang w:eastAsia="zh-TW"/>
        </w:rPr>
        <w:t>[3] TS 37.324-h00, Service Data Adaptation Protocol (SDAP) specification (Release 17)</w:t>
      </w:r>
    </w:p>
    <w:sectPr w:rsidR="006D2240" w:rsidRPr="004F322D">
      <w:footerReference w:type="default" r:id="rId9"/>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C4C02" w14:textId="77777777" w:rsidR="0067160A" w:rsidRDefault="0067160A">
      <w:pPr>
        <w:spacing w:after="0"/>
      </w:pPr>
      <w:r>
        <w:separator/>
      </w:r>
    </w:p>
  </w:endnote>
  <w:endnote w:type="continuationSeparator" w:id="0">
    <w:p w14:paraId="31647F74" w14:textId="77777777" w:rsidR="0067160A" w:rsidRDefault="006716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E385" w14:textId="7A4E2E6F" w:rsidR="00586289" w:rsidRDefault="00586289">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F466A">
      <w:rPr>
        <w:rStyle w:val="ae"/>
        <w:noProof/>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F466A">
      <w:rPr>
        <w:rStyle w:val="ae"/>
        <w:noProof/>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3733" w14:textId="77777777" w:rsidR="0067160A" w:rsidRDefault="0067160A">
      <w:pPr>
        <w:spacing w:after="0"/>
      </w:pPr>
      <w:r>
        <w:rPr>
          <w:color w:val="000000"/>
        </w:rPr>
        <w:separator/>
      </w:r>
    </w:p>
  </w:footnote>
  <w:footnote w:type="continuationSeparator" w:id="0">
    <w:p w14:paraId="0C279A70" w14:textId="77777777" w:rsidR="0067160A" w:rsidRDefault="006716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D409D"/>
    <w:multiLevelType w:val="multilevel"/>
    <w:tmpl w:val="7B0A8A4A"/>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6"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9"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0" w15:restartNumberingAfterBreak="0">
    <w:nsid w:val="2FD963C6"/>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3"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6F0661D"/>
    <w:multiLevelType w:val="multilevel"/>
    <w:tmpl w:val="41941BC6"/>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39B22C68"/>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45296C"/>
    <w:multiLevelType w:val="multilevel"/>
    <w:tmpl w:val="88EA090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41F51DC7"/>
    <w:multiLevelType w:val="multilevel"/>
    <w:tmpl w:val="28A48254"/>
    <w:lvl w:ilvl="0">
      <w:start w:val="1"/>
      <w:numFmt w:val="decimal"/>
      <w:lvlText w:val="Proposal %1"/>
      <w:lvlJc w:val="left"/>
      <w:pPr>
        <w:ind w:left="5039"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02567EA"/>
    <w:multiLevelType w:val="multilevel"/>
    <w:tmpl w:val="FF60B09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AE83B1C"/>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8F1427"/>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16cid:durableId="134954671">
    <w:abstractNumId w:val="6"/>
  </w:num>
  <w:num w:numId="2" w16cid:durableId="709230824">
    <w:abstractNumId w:val="9"/>
  </w:num>
  <w:num w:numId="3" w16cid:durableId="13659011">
    <w:abstractNumId w:val="20"/>
  </w:num>
  <w:num w:numId="4" w16cid:durableId="1944144063">
    <w:abstractNumId w:val="19"/>
  </w:num>
  <w:num w:numId="5" w16cid:durableId="1064060449">
    <w:abstractNumId w:val="2"/>
  </w:num>
  <w:num w:numId="6" w16cid:durableId="1821650683">
    <w:abstractNumId w:val="1"/>
  </w:num>
  <w:num w:numId="7" w16cid:durableId="714080569">
    <w:abstractNumId w:val="8"/>
  </w:num>
  <w:num w:numId="8" w16cid:durableId="1667981009">
    <w:abstractNumId w:val="0"/>
  </w:num>
  <w:num w:numId="9" w16cid:durableId="1496604861">
    <w:abstractNumId w:val="27"/>
  </w:num>
  <w:num w:numId="10" w16cid:durableId="1184781515">
    <w:abstractNumId w:val="12"/>
  </w:num>
  <w:num w:numId="11" w16cid:durableId="1180579559">
    <w:abstractNumId w:val="11"/>
  </w:num>
  <w:num w:numId="12" w16cid:durableId="1375813869">
    <w:abstractNumId w:val="17"/>
  </w:num>
  <w:num w:numId="13" w16cid:durableId="502816011">
    <w:abstractNumId w:val="13"/>
  </w:num>
  <w:num w:numId="14" w16cid:durableId="606933409">
    <w:abstractNumId w:val="15"/>
  </w:num>
  <w:num w:numId="15" w16cid:durableId="370958989">
    <w:abstractNumId w:val="18"/>
  </w:num>
  <w:num w:numId="16" w16cid:durableId="2017461034">
    <w:abstractNumId w:val="22"/>
  </w:num>
  <w:num w:numId="17" w16cid:durableId="332730996">
    <w:abstractNumId w:val="19"/>
    <w:lvlOverride w:ilvl="0">
      <w:startOverride w:val="1"/>
    </w:lvlOverride>
  </w:num>
  <w:num w:numId="18" w16cid:durableId="926113811">
    <w:abstractNumId w:val="7"/>
  </w:num>
  <w:num w:numId="19" w16cid:durableId="177888590">
    <w:abstractNumId w:val="4"/>
  </w:num>
  <w:num w:numId="20" w16cid:durableId="1096168963">
    <w:abstractNumId w:val="19"/>
  </w:num>
  <w:num w:numId="21" w16cid:durableId="1909874239">
    <w:abstractNumId w:val="3"/>
  </w:num>
  <w:num w:numId="22" w16cid:durableId="1133210016">
    <w:abstractNumId w:val="24"/>
  </w:num>
  <w:num w:numId="23" w16cid:durableId="1421364946">
    <w:abstractNumId w:val="25"/>
  </w:num>
  <w:num w:numId="24" w16cid:durableId="363411086">
    <w:abstractNumId w:val="10"/>
  </w:num>
  <w:num w:numId="25" w16cid:durableId="780805258">
    <w:abstractNumId w:val="23"/>
  </w:num>
  <w:num w:numId="26" w16cid:durableId="1358894217">
    <w:abstractNumId w:val="14"/>
  </w:num>
  <w:num w:numId="27" w16cid:durableId="465512781">
    <w:abstractNumId w:val="26"/>
  </w:num>
  <w:num w:numId="28" w16cid:durableId="483283944">
    <w:abstractNumId w:val="16"/>
  </w:num>
  <w:num w:numId="29" w16cid:durableId="620957494">
    <w:abstractNumId w:val="5"/>
  </w:num>
  <w:num w:numId="30" w16cid:durableId="20341911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defaultTabStop w:val="567"/>
  <w:autoHyphenation/>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40"/>
    <w:rsid w:val="00004386"/>
    <w:rsid w:val="00016310"/>
    <w:rsid w:val="000163B6"/>
    <w:rsid w:val="00022923"/>
    <w:rsid w:val="00022D57"/>
    <w:rsid w:val="000230CD"/>
    <w:rsid w:val="0002632B"/>
    <w:rsid w:val="0002740B"/>
    <w:rsid w:val="0003062F"/>
    <w:rsid w:val="00042135"/>
    <w:rsid w:val="00046B04"/>
    <w:rsid w:val="00046F29"/>
    <w:rsid w:val="000475E9"/>
    <w:rsid w:val="0005091F"/>
    <w:rsid w:val="000553A3"/>
    <w:rsid w:val="00055B64"/>
    <w:rsid w:val="00055EB5"/>
    <w:rsid w:val="00056937"/>
    <w:rsid w:val="00060360"/>
    <w:rsid w:val="0006045B"/>
    <w:rsid w:val="00061B17"/>
    <w:rsid w:val="0006416D"/>
    <w:rsid w:val="00066B6A"/>
    <w:rsid w:val="00066FC9"/>
    <w:rsid w:val="000675AD"/>
    <w:rsid w:val="00070EEE"/>
    <w:rsid w:val="00071D13"/>
    <w:rsid w:val="00072CB0"/>
    <w:rsid w:val="00076572"/>
    <w:rsid w:val="00081431"/>
    <w:rsid w:val="00083376"/>
    <w:rsid w:val="00083994"/>
    <w:rsid w:val="00084562"/>
    <w:rsid w:val="00090422"/>
    <w:rsid w:val="00094460"/>
    <w:rsid w:val="000A0488"/>
    <w:rsid w:val="000A380E"/>
    <w:rsid w:val="000A5411"/>
    <w:rsid w:val="000B01F8"/>
    <w:rsid w:val="000B2299"/>
    <w:rsid w:val="000B2914"/>
    <w:rsid w:val="000B33E7"/>
    <w:rsid w:val="000B3A49"/>
    <w:rsid w:val="000B6D89"/>
    <w:rsid w:val="000B7483"/>
    <w:rsid w:val="000C28D2"/>
    <w:rsid w:val="000C65A6"/>
    <w:rsid w:val="000D2B6E"/>
    <w:rsid w:val="000D3CC6"/>
    <w:rsid w:val="000D4E56"/>
    <w:rsid w:val="000D591B"/>
    <w:rsid w:val="000E2FA7"/>
    <w:rsid w:val="000E33CB"/>
    <w:rsid w:val="000E5285"/>
    <w:rsid w:val="000E701B"/>
    <w:rsid w:val="000F0C75"/>
    <w:rsid w:val="000F0F03"/>
    <w:rsid w:val="00102570"/>
    <w:rsid w:val="001074AC"/>
    <w:rsid w:val="00113C63"/>
    <w:rsid w:val="001146BB"/>
    <w:rsid w:val="001157CC"/>
    <w:rsid w:val="00120E99"/>
    <w:rsid w:val="00121DA6"/>
    <w:rsid w:val="0012797B"/>
    <w:rsid w:val="001348DD"/>
    <w:rsid w:val="00135479"/>
    <w:rsid w:val="001369FF"/>
    <w:rsid w:val="00140516"/>
    <w:rsid w:val="00143228"/>
    <w:rsid w:val="001469E5"/>
    <w:rsid w:val="00147E28"/>
    <w:rsid w:val="001513D7"/>
    <w:rsid w:val="00152A04"/>
    <w:rsid w:val="00167C1F"/>
    <w:rsid w:val="00170D5B"/>
    <w:rsid w:val="00171084"/>
    <w:rsid w:val="00171E1C"/>
    <w:rsid w:val="001754E0"/>
    <w:rsid w:val="00175590"/>
    <w:rsid w:val="001821CC"/>
    <w:rsid w:val="00183C01"/>
    <w:rsid w:val="001863D5"/>
    <w:rsid w:val="001875F3"/>
    <w:rsid w:val="00192C25"/>
    <w:rsid w:val="001A2B9D"/>
    <w:rsid w:val="001A2F37"/>
    <w:rsid w:val="001A3227"/>
    <w:rsid w:val="001A392B"/>
    <w:rsid w:val="001A4829"/>
    <w:rsid w:val="001B1392"/>
    <w:rsid w:val="001B630E"/>
    <w:rsid w:val="001B6407"/>
    <w:rsid w:val="001C0BE2"/>
    <w:rsid w:val="001C2358"/>
    <w:rsid w:val="001C4369"/>
    <w:rsid w:val="001C49FF"/>
    <w:rsid w:val="001D06BC"/>
    <w:rsid w:val="001D386A"/>
    <w:rsid w:val="001D4AEC"/>
    <w:rsid w:val="001D6B59"/>
    <w:rsid w:val="001D7EB1"/>
    <w:rsid w:val="001E0A75"/>
    <w:rsid w:val="001E1538"/>
    <w:rsid w:val="001E3343"/>
    <w:rsid w:val="001E6BED"/>
    <w:rsid w:val="001E6E42"/>
    <w:rsid w:val="001F31AD"/>
    <w:rsid w:val="001F34D4"/>
    <w:rsid w:val="001F44F6"/>
    <w:rsid w:val="001F5D6D"/>
    <w:rsid w:val="00201F64"/>
    <w:rsid w:val="002031C8"/>
    <w:rsid w:val="002035A1"/>
    <w:rsid w:val="0020589E"/>
    <w:rsid w:val="00206AF7"/>
    <w:rsid w:val="00211668"/>
    <w:rsid w:val="00212F2C"/>
    <w:rsid w:val="0021573A"/>
    <w:rsid w:val="00215874"/>
    <w:rsid w:val="00215C7B"/>
    <w:rsid w:val="00216D61"/>
    <w:rsid w:val="00216E4F"/>
    <w:rsid w:val="002217B8"/>
    <w:rsid w:val="002227AE"/>
    <w:rsid w:val="00224F7E"/>
    <w:rsid w:val="00224FD0"/>
    <w:rsid w:val="002318CF"/>
    <w:rsid w:val="00232F5A"/>
    <w:rsid w:val="00234B17"/>
    <w:rsid w:val="002411FE"/>
    <w:rsid w:val="00244A7F"/>
    <w:rsid w:val="002467BB"/>
    <w:rsid w:val="00246A31"/>
    <w:rsid w:val="00250C1D"/>
    <w:rsid w:val="00256D6B"/>
    <w:rsid w:val="00257BDF"/>
    <w:rsid w:val="002648BB"/>
    <w:rsid w:val="0026677B"/>
    <w:rsid w:val="0026698D"/>
    <w:rsid w:val="002707A8"/>
    <w:rsid w:val="00271467"/>
    <w:rsid w:val="00271A13"/>
    <w:rsid w:val="00271B48"/>
    <w:rsid w:val="00284FDB"/>
    <w:rsid w:val="00291530"/>
    <w:rsid w:val="002918BC"/>
    <w:rsid w:val="00293091"/>
    <w:rsid w:val="00294768"/>
    <w:rsid w:val="00294AA0"/>
    <w:rsid w:val="00295D42"/>
    <w:rsid w:val="002A2040"/>
    <w:rsid w:val="002A209D"/>
    <w:rsid w:val="002A5B15"/>
    <w:rsid w:val="002A6003"/>
    <w:rsid w:val="002B6BDB"/>
    <w:rsid w:val="002B79BA"/>
    <w:rsid w:val="002C084A"/>
    <w:rsid w:val="002C58EB"/>
    <w:rsid w:val="002C6107"/>
    <w:rsid w:val="002D12EA"/>
    <w:rsid w:val="002E1978"/>
    <w:rsid w:val="002E1E06"/>
    <w:rsid w:val="002E37BA"/>
    <w:rsid w:val="002E6B63"/>
    <w:rsid w:val="002F1E2B"/>
    <w:rsid w:val="002F24E5"/>
    <w:rsid w:val="002F272D"/>
    <w:rsid w:val="002F2E25"/>
    <w:rsid w:val="002F3210"/>
    <w:rsid w:val="002F55EC"/>
    <w:rsid w:val="0030320C"/>
    <w:rsid w:val="00313AF5"/>
    <w:rsid w:val="00314014"/>
    <w:rsid w:val="003149C1"/>
    <w:rsid w:val="00314F49"/>
    <w:rsid w:val="003150B2"/>
    <w:rsid w:val="00320FE8"/>
    <w:rsid w:val="00324846"/>
    <w:rsid w:val="00330B90"/>
    <w:rsid w:val="00340BC3"/>
    <w:rsid w:val="003430B6"/>
    <w:rsid w:val="003439A2"/>
    <w:rsid w:val="00344281"/>
    <w:rsid w:val="0035061A"/>
    <w:rsid w:val="00350EDA"/>
    <w:rsid w:val="003559AB"/>
    <w:rsid w:val="00355C6A"/>
    <w:rsid w:val="0036220B"/>
    <w:rsid w:val="003646DE"/>
    <w:rsid w:val="0036662E"/>
    <w:rsid w:val="003703A4"/>
    <w:rsid w:val="00370E13"/>
    <w:rsid w:val="00376D12"/>
    <w:rsid w:val="00377616"/>
    <w:rsid w:val="0037790F"/>
    <w:rsid w:val="0038319B"/>
    <w:rsid w:val="003838A9"/>
    <w:rsid w:val="003844A0"/>
    <w:rsid w:val="003861E5"/>
    <w:rsid w:val="0039114E"/>
    <w:rsid w:val="00392D77"/>
    <w:rsid w:val="003A147A"/>
    <w:rsid w:val="003A2185"/>
    <w:rsid w:val="003A3AC6"/>
    <w:rsid w:val="003A3ECB"/>
    <w:rsid w:val="003B3370"/>
    <w:rsid w:val="003B5DE1"/>
    <w:rsid w:val="003C3384"/>
    <w:rsid w:val="003C378D"/>
    <w:rsid w:val="003D1619"/>
    <w:rsid w:val="003E21D8"/>
    <w:rsid w:val="003E4A79"/>
    <w:rsid w:val="003E7BFB"/>
    <w:rsid w:val="003F1552"/>
    <w:rsid w:val="003F1CFD"/>
    <w:rsid w:val="003F601E"/>
    <w:rsid w:val="00401F34"/>
    <w:rsid w:val="004077ED"/>
    <w:rsid w:val="00412302"/>
    <w:rsid w:val="00412684"/>
    <w:rsid w:val="004170E3"/>
    <w:rsid w:val="004343D0"/>
    <w:rsid w:val="00441FBE"/>
    <w:rsid w:val="004420DA"/>
    <w:rsid w:val="00444611"/>
    <w:rsid w:val="00447C64"/>
    <w:rsid w:val="004606B3"/>
    <w:rsid w:val="00460EF9"/>
    <w:rsid w:val="0046157E"/>
    <w:rsid w:val="004645DE"/>
    <w:rsid w:val="00466084"/>
    <w:rsid w:val="004722DC"/>
    <w:rsid w:val="004745D6"/>
    <w:rsid w:val="00477891"/>
    <w:rsid w:val="0048536A"/>
    <w:rsid w:val="004855FF"/>
    <w:rsid w:val="00487053"/>
    <w:rsid w:val="00491BCD"/>
    <w:rsid w:val="004952EE"/>
    <w:rsid w:val="004A3508"/>
    <w:rsid w:val="004A452F"/>
    <w:rsid w:val="004A4597"/>
    <w:rsid w:val="004A702D"/>
    <w:rsid w:val="004A729B"/>
    <w:rsid w:val="004B6C9C"/>
    <w:rsid w:val="004C12F2"/>
    <w:rsid w:val="004C470B"/>
    <w:rsid w:val="004C59C7"/>
    <w:rsid w:val="004C7069"/>
    <w:rsid w:val="004D1B75"/>
    <w:rsid w:val="004E587D"/>
    <w:rsid w:val="004E69BE"/>
    <w:rsid w:val="004E6A50"/>
    <w:rsid w:val="004F322D"/>
    <w:rsid w:val="004F6CC4"/>
    <w:rsid w:val="005001EB"/>
    <w:rsid w:val="005011E0"/>
    <w:rsid w:val="005059DD"/>
    <w:rsid w:val="00511E92"/>
    <w:rsid w:val="00517B49"/>
    <w:rsid w:val="00534211"/>
    <w:rsid w:val="0053523A"/>
    <w:rsid w:val="00541EAA"/>
    <w:rsid w:val="00544437"/>
    <w:rsid w:val="00563464"/>
    <w:rsid w:val="005716F9"/>
    <w:rsid w:val="005733B2"/>
    <w:rsid w:val="005743E0"/>
    <w:rsid w:val="00586289"/>
    <w:rsid w:val="00594DA9"/>
    <w:rsid w:val="005953E8"/>
    <w:rsid w:val="00596E12"/>
    <w:rsid w:val="005A0422"/>
    <w:rsid w:val="005A2470"/>
    <w:rsid w:val="005A3050"/>
    <w:rsid w:val="005A4845"/>
    <w:rsid w:val="005A586B"/>
    <w:rsid w:val="005A5C1A"/>
    <w:rsid w:val="005B21D0"/>
    <w:rsid w:val="005C11EF"/>
    <w:rsid w:val="005C2761"/>
    <w:rsid w:val="005C34ED"/>
    <w:rsid w:val="005C5D0F"/>
    <w:rsid w:val="005C6B80"/>
    <w:rsid w:val="005C7898"/>
    <w:rsid w:val="005D0C35"/>
    <w:rsid w:val="005D4117"/>
    <w:rsid w:val="005D7CB1"/>
    <w:rsid w:val="005E4874"/>
    <w:rsid w:val="005E5568"/>
    <w:rsid w:val="005E560A"/>
    <w:rsid w:val="005F3227"/>
    <w:rsid w:val="005F423E"/>
    <w:rsid w:val="005F6ED7"/>
    <w:rsid w:val="006051F3"/>
    <w:rsid w:val="00605931"/>
    <w:rsid w:val="006076EF"/>
    <w:rsid w:val="0060775C"/>
    <w:rsid w:val="00612322"/>
    <w:rsid w:val="00613D95"/>
    <w:rsid w:val="0062222B"/>
    <w:rsid w:val="00623F67"/>
    <w:rsid w:val="006251A2"/>
    <w:rsid w:val="00627211"/>
    <w:rsid w:val="0062739E"/>
    <w:rsid w:val="006409E6"/>
    <w:rsid w:val="00641158"/>
    <w:rsid w:val="00641345"/>
    <w:rsid w:val="006431CF"/>
    <w:rsid w:val="006540F5"/>
    <w:rsid w:val="00660943"/>
    <w:rsid w:val="00660E42"/>
    <w:rsid w:val="00660FC1"/>
    <w:rsid w:val="00663811"/>
    <w:rsid w:val="006639BF"/>
    <w:rsid w:val="00665FAC"/>
    <w:rsid w:val="0067160A"/>
    <w:rsid w:val="00671D45"/>
    <w:rsid w:val="00676BC3"/>
    <w:rsid w:val="00682E5B"/>
    <w:rsid w:val="00683F6F"/>
    <w:rsid w:val="00692488"/>
    <w:rsid w:val="006947BE"/>
    <w:rsid w:val="00697982"/>
    <w:rsid w:val="006A1784"/>
    <w:rsid w:val="006A1940"/>
    <w:rsid w:val="006A5755"/>
    <w:rsid w:val="006A6741"/>
    <w:rsid w:val="006A69B3"/>
    <w:rsid w:val="006B0469"/>
    <w:rsid w:val="006B4EF7"/>
    <w:rsid w:val="006C10A8"/>
    <w:rsid w:val="006C2C67"/>
    <w:rsid w:val="006C462B"/>
    <w:rsid w:val="006D2240"/>
    <w:rsid w:val="006E0A29"/>
    <w:rsid w:val="006E423E"/>
    <w:rsid w:val="006E53CE"/>
    <w:rsid w:val="006E53F3"/>
    <w:rsid w:val="006E601D"/>
    <w:rsid w:val="006E6AF3"/>
    <w:rsid w:val="006F1629"/>
    <w:rsid w:val="006F2130"/>
    <w:rsid w:val="006F655A"/>
    <w:rsid w:val="006F6F63"/>
    <w:rsid w:val="00702DCA"/>
    <w:rsid w:val="00704217"/>
    <w:rsid w:val="007047B3"/>
    <w:rsid w:val="007166FA"/>
    <w:rsid w:val="0071767D"/>
    <w:rsid w:val="00720393"/>
    <w:rsid w:val="00727D67"/>
    <w:rsid w:val="00734C87"/>
    <w:rsid w:val="0073510B"/>
    <w:rsid w:val="00735E6B"/>
    <w:rsid w:val="00743575"/>
    <w:rsid w:val="007437BA"/>
    <w:rsid w:val="00754B7C"/>
    <w:rsid w:val="00760D93"/>
    <w:rsid w:val="00764B1C"/>
    <w:rsid w:val="007712BF"/>
    <w:rsid w:val="00774815"/>
    <w:rsid w:val="00776C10"/>
    <w:rsid w:val="00776DB5"/>
    <w:rsid w:val="00782793"/>
    <w:rsid w:val="00786DE0"/>
    <w:rsid w:val="007913A2"/>
    <w:rsid w:val="00793EF0"/>
    <w:rsid w:val="007B01F9"/>
    <w:rsid w:val="007B0463"/>
    <w:rsid w:val="007B2962"/>
    <w:rsid w:val="007B4072"/>
    <w:rsid w:val="007B45EF"/>
    <w:rsid w:val="007B52C6"/>
    <w:rsid w:val="007D6B95"/>
    <w:rsid w:val="007D7143"/>
    <w:rsid w:val="007E052F"/>
    <w:rsid w:val="007E1D3B"/>
    <w:rsid w:val="007E7EE8"/>
    <w:rsid w:val="007F018C"/>
    <w:rsid w:val="007F5ADE"/>
    <w:rsid w:val="008140B8"/>
    <w:rsid w:val="008162B6"/>
    <w:rsid w:val="00816B80"/>
    <w:rsid w:val="00823C57"/>
    <w:rsid w:val="00823D02"/>
    <w:rsid w:val="008254E8"/>
    <w:rsid w:val="00830CEA"/>
    <w:rsid w:val="0083232C"/>
    <w:rsid w:val="00835C89"/>
    <w:rsid w:val="00836883"/>
    <w:rsid w:val="00837B1A"/>
    <w:rsid w:val="00844318"/>
    <w:rsid w:val="00844B74"/>
    <w:rsid w:val="00847349"/>
    <w:rsid w:val="008527CC"/>
    <w:rsid w:val="00855789"/>
    <w:rsid w:val="00857140"/>
    <w:rsid w:val="00861089"/>
    <w:rsid w:val="0086139A"/>
    <w:rsid w:val="00861879"/>
    <w:rsid w:val="00871857"/>
    <w:rsid w:val="008807FD"/>
    <w:rsid w:val="00896557"/>
    <w:rsid w:val="008A29F2"/>
    <w:rsid w:val="008A3A49"/>
    <w:rsid w:val="008B0D59"/>
    <w:rsid w:val="008B1165"/>
    <w:rsid w:val="008B17D3"/>
    <w:rsid w:val="008B4AA2"/>
    <w:rsid w:val="008C1F04"/>
    <w:rsid w:val="008D138C"/>
    <w:rsid w:val="008D2599"/>
    <w:rsid w:val="008D4790"/>
    <w:rsid w:val="008D4F21"/>
    <w:rsid w:val="008D6B30"/>
    <w:rsid w:val="008D6D84"/>
    <w:rsid w:val="008E10F8"/>
    <w:rsid w:val="008E4598"/>
    <w:rsid w:val="008F121F"/>
    <w:rsid w:val="00900B18"/>
    <w:rsid w:val="00902B5C"/>
    <w:rsid w:val="00902F43"/>
    <w:rsid w:val="0090384B"/>
    <w:rsid w:val="00905EA1"/>
    <w:rsid w:val="00907434"/>
    <w:rsid w:val="00910584"/>
    <w:rsid w:val="009140AC"/>
    <w:rsid w:val="00917537"/>
    <w:rsid w:val="00917C45"/>
    <w:rsid w:val="009210D7"/>
    <w:rsid w:val="0092227F"/>
    <w:rsid w:val="00926B6D"/>
    <w:rsid w:val="009305B7"/>
    <w:rsid w:val="009313EF"/>
    <w:rsid w:val="00941250"/>
    <w:rsid w:val="009443B2"/>
    <w:rsid w:val="0094665D"/>
    <w:rsid w:val="0095303D"/>
    <w:rsid w:val="00954713"/>
    <w:rsid w:val="00956E52"/>
    <w:rsid w:val="00961662"/>
    <w:rsid w:val="00961937"/>
    <w:rsid w:val="009719CF"/>
    <w:rsid w:val="009811D0"/>
    <w:rsid w:val="00983BAB"/>
    <w:rsid w:val="00986E53"/>
    <w:rsid w:val="009878C1"/>
    <w:rsid w:val="009A03C4"/>
    <w:rsid w:val="009A0F9A"/>
    <w:rsid w:val="009A7F7A"/>
    <w:rsid w:val="009B336C"/>
    <w:rsid w:val="009B4253"/>
    <w:rsid w:val="009B5ED6"/>
    <w:rsid w:val="009B6285"/>
    <w:rsid w:val="009B7971"/>
    <w:rsid w:val="009C4666"/>
    <w:rsid w:val="009C7951"/>
    <w:rsid w:val="009D3206"/>
    <w:rsid w:val="009D5008"/>
    <w:rsid w:val="009E1688"/>
    <w:rsid w:val="009E5253"/>
    <w:rsid w:val="009E67F5"/>
    <w:rsid w:val="009F2731"/>
    <w:rsid w:val="009F78FC"/>
    <w:rsid w:val="00A008C2"/>
    <w:rsid w:val="00A00A2E"/>
    <w:rsid w:val="00A04D17"/>
    <w:rsid w:val="00A07AA4"/>
    <w:rsid w:val="00A1140B"/>
    <w:rsid w:val="00A12237"/>
    <w:rsid w:val="00A161BB"/>
    <w:rsid w:val="00A17690"/>
    <w:rsid w:val="00A3016F"/>
    <w:rsid w:val="00A310C7"/>
    <w:rsid w:val="00A34567"/>
    <w:rsid w:val="00A4229B"/>
    <w:rsid w:val="00A43D7C"/>
    <w:rsid w:val="00A446E0"/>
    <w:rsid w:val="00A60178"/>
    <w:rsid w:val="00A656C9"/>
    <w:rsid w:val="00A708A2"/>
    <w:rsid w:val="00A73E22"/>
    <w:rsid w:val="00A77833"/>
    <w:rsid w:val="00A85083"/>
    <w:rsid w:val="00A85CF3"/>
    <w:rsid w:val="00A86C76"/>
    <w:rsid w:val="00A8791D"/>
    <w:rsid w:val="00A92E26"/>
    <w:rsid w:val="00A93EDB"/>
    <w:rsid w:val="00A93F5B"/>
    <w:rsid w:val="00A9735C"/>
    <w:rsid w:val="00AA28C5"/>
    <w:rsid w:val="00AA3705"/>
    <w:rsid w:val="00AA7520"/>
    <w:rsid w:val="00AB10E3"/>
    <w:rsid w:val="00AB1C15"/>
    <w:rsid w:val="00AB5F67"/>
    <w:rsid w:val="00AC1EBB"/>
    <w:rsid w:val="00AC7841"/>
    <w:rsid w:val="00AC7A71"/>
    <w:rsid w:val="00AD4E63"/>
    <w:rsid w:val="00AE1236"/>
    <w:rsid w:val="00AE2375"/>
    <w:rsid w:val="00AE31D9"/>
    <w:rsid w:val="00AE3BD0"/>
    <w:rsid w:val="00AE55BE"/>
    <w:rsid w:val="00AE6AAB"/>
    <w:rsid w:val="00AF05DC"/>
    <w:rsid w:val="00B01354"/>
    <w:rsid w:val="00B02CD4"/>
    <w:rsid w:val="00B04545"/>
    <w:rsid w:val="00B054CC"/>
    <w:rsid w:val="00B06331"/>
    <w:rsid w:val="00B17800"/>
    <w:rsid w:val="00B215C1"/>
    <w:rsid w:val="00B312B8"/>
    <w:rsid w:val="00B50995"/>
    <w:rsid w:val="00B53C39"/>
    <w:rsid w:val="00B54F6E"/>
    <w:rsid w:val="00B60D99"/>
    <w:rsid w:val="00B673C9"/>
    <w:rsid w:val="00B71333"/>
    <w:rsid w:val="00B72B86"/>
    <w:rsid w:val="00B80354"/>
    <w:rsid w:val="00B814BD"/>
    <w:rsid w:val="00B8377F"/>
    <w:rsid w:val="00B9558F"/>
    <w:rsid w:val="00BA3FAA"/>
    <w:rsid w:val="00BA4A4E"/>
    <w:rsid w:val="00BA6323"/>
    <w:rsid w:val="00BA722D"/>
    <w:rsid w:val="00BB0D4C"/>
    <w:rsid w:val="00BB10BF"/>
    <w:rsid w:val="00BB2D69"/>
    <w:rsid w:val="00BB333B"/>
    <w:rsid w:val="00BB3FDE"/>
    <w:rsid w:val="00BB7858"/>
    <w:rsid w:val="00BC23A6"/>
    <w:rsid w:val="00BC63E7"/>
    <w:rsid w:val="00BD0F2D"/>
    <w:rsid w:val="00BD6DB0"/>
    <w:rsid w:val="00BE0C54"/>
    <w:rsid w:val="00BE1C91"/>
    <w:rsid w:val="00BE28E4"/>
    <w:rsid w:val="00BE4388"/>
    <w:rsid w:val="00BE6A5B"/>
    <w:rsid w:val="00BE6BB3"/>
    <w:rsid w:val="00BF2590"/>
    <w:rsid w:val="00BF4248"/>
    <w:rsid w:val="00C01694"/>
    <w:rsid w:val="00C0403B"/>
    <w:rsid w:val="00C067D1"/>
    <w:rsid w:val="00C06CFA"/>
    <w:rsid w:val="00C070A3"/>
    <w:rsid w:val="00C07CB3"/>
    <w:rsid w:val="00C111BB"/>
    <w:rsid w:val="00C11A0C"/>
    <w:rsid w:val="00C14850"/>
    <w:rsid w:val="00C20447"/>
    <w:rsid w:val="00C2353A"/>
    <w:rsid w:val="00C25785"/>
    <w:rsid w:val="00C26403"/>
    <w:rsid w:val="00C31C2A"/>
    <w:rsid w:val="00C333BA"/>
    <w:rsid w:val="00C35DD9"/>
    <w:rsid w:val="00C37513"/>
    <w:rsid w:val="00C40708"/>
    <w:rsid w:val="00C5397F"/>
    <w:rsid w:val="00C551CB"/>
    <w:rsid w:val="00C57240"/>
    <w:rsid w:val="00C61649"/>
    <w:rsid w:val="00C63B7F"/>
    <w:rsid w:val="00C6634F"/>
    <w:rsid w:val="00C6684D"/>
    <w:rsid w:val="00C670ED"/>
    <w:rsid w:val="00C769E9"/>
    <w:rsid w:val="00C779AE"/>
    <w:rsid w:val="00C862AE"/>
    <w:rsid w:val="00C86489"/>
    <w:rsid w:val="00C90BB1"/>
    <w:rsid w:val="00C90C90"/>
    <w:rsid w:val="00C9293C"/>
    <w:rsid w:val="00C9544E"/>
    <w:rsid w:val="00C95A58"/>
    <w:rsid w:val="00C95B56"/>
    <w:rsid w:val="00CA43F5"/>
    <w:rsid w:val="00CA4EC1"/>
    <w:rsid w:val="00CA6B29"/>
    <w:rsid w:val="00CB1078"/>
    <w:rsid w:val="00CB63CE"/>
    <w:rsid w:val="00CC046E"/>
    <w:rsid w:val="00CC2609"/>
    <w:rsid w:val="00CC3168"/>
    <w:rsid w:val="00CC3A90"/>
    <w:rsid w:val="00CC3DC4"/>
    <w:rsid w:val="00CC521D"/>
    <w:rsid w:val="00CC5FBD"/>
    <w:rsid w:val="00CD07B2"/>
    <w:rsid w:val="00CD3AB5"/>
    <w:rsid w:val="00CE21A5"/>
    <w:rsid w:val="00CE509A"/>
    <w:rsid w:val="00CF3ADD"/>
    <w:rsid w:val="00CF43DE"/>
    <w:rsid w:val="00CF6F2B"/>
    <w:rsid w:val="00D01CFD"/>
    <w:rsid w:val="00D063EB"/>
    <w:rsid w:val="00D07A47"/>
    <w:rsid w:val="00D1039B"/>
    <w:rsid w:val="00D154D9"/>
    <w:rsid w:val="00D1595C"/>
    <w:rsid w:val="00D16E45"/>
    <w:rsid w:val="00D2004B"/>
    <w:rsid w:val="00D20594"/>
    <w:rsid w:val="00D21A3D"/>
    <w:rsid w:val="00D228AE"/>
    <w:rsid w:val="00D22B82"/>
    <w:rsid w:val="00D22C24"/>
    <w:rsid w:val="00D30172"/>
    <w:rsid w:val="00D32D04"/>
    <w:rsid w:val="00D33BB1"/>
    <w:rsid w:val="00D43EE4"/>
    <w:rsid w:val="00D47BA4"/>
    <w:rsid w:val="00D522C4"/>
    <w:rsid w:val="00D52DC5"/>
    <w:rsid w:val="00D60F0F"/>
    <w:rsid w:val="00D62E28"/>
    <w:rsid w:val="00D63054"/>
    <w:rsid w:val="00D63D70"/>
    <w:rsid w:val="00D809F6"/>
    <w:rsid w:val="00D821BA"/>
    <w:rsid w:val="00D82723"/>
    <w:rsid w:val="00D83F38"/>
    <w:rsid w:val="00D846B8"/>
    <w:rsid w:val="00D87D1A"/>
    <w:rsid w:val="00D962FE"/>
    <w:rsid w:val="00DA5344"/>
    <w:rsid w:val="00DA56F1"/>
    <w:rsid w:val="00DB08A8"/>
    <w:rsid w:val="00DB4A30"/>
    <w:rsid w:val="00DC3E26"/>
    <w:rsid w:val="00DD3105"/>
    <w:rsid w:val="00DD4AD8"/>
    <w:rsid w:val="00DE6628"/>
    <w:rsid w:val="00DF466A"/>
    <w:rsid w:val="00DF4FA5"/>
    <w:rsid w:val="00E01B78"/>
    <w:rsid w:val="00E0393C"/>
    <w:rsid w:val="00E05EE4"/>
    <w:rsid w:val="00E2076A"/>
    <w:rsid w:val="00E2145C"/>
    <w:rsid w:val="00E30E95"/>
    <w:rsid w:val="00E36F3E"/>
    <w:rsid w:val="00E46F7A"/>
    <w:rsid w:val="00E50429"/>
    <w:rsid w:val="00E53184"/>
    <w:rsid w:val="00E535D6"/>
    <w:rsid w:val="00E6468A"/>
    <w:rsid w:val="00E64738"/>
    <w:rsid w:val="00E66353"/>
    <w:rsid w:val="00E72607"/>
    <w:rsid w:val="00E74A3A"/>
    <w:rsid w:val="00E75C92"/>
    <w:rsid w:val="00E7784A"/>
    <w:rsid w:val="00E82054"/>
    <w:rsid w:val="00E8371C"/>
    <w:rsid w:val="00E87535"/>
    <w:rsid w:val="00E97B22"/>
    <w:rsid w:val="00E97D82"/>
    <w:rsid w:val="00EA2176"/>
    <w:rsid w:val="00EA512C"/>
    <w:rsid w:val="00EA7CFC"/>
    <w:rsid w:val="00EB0198"/>
    <w:rsid w:val="00EB0CFD"/>
    <w:rsid w:val="00EB1556"/>
    <w:rsid w:val="00EB3942"/>
    <w:rsid w:val="00EB4ADF"/>
    <w:rsid w:val="00EB7456"/>
    <w:rsid w:val="00EC4531"/>
    <w:rsid w:val="00EC5F33"/>
    <w:rsid w:val="00EC6FA9"/>
    <w:rsid w:val="00EC7484"/>
    <w:rsid w:val="00EC7C9C"/>
    <w:rsid w:val="00ED29E4"/>
    <w:rsid w:val="00EE507E"/>
    <w:rsid w:val="00F02515"/>
    <w:rsid w:val="00F02643"/>
    <w:rsid w:val="00F04594"/>
    <w:rsid w:val="00F049F9"/>
    <w:rsid w:val="00F058A8"/>
    <w:rsid w:val="00F064D9"/>
    <w:rsid w:val="00F11044"/>
    <w:rsid w:val="00F139C3"/>
    <w:rsid w:val="00F14448"/>
    <w:rsid w:val="00F16DA6"/>
    <w:rsid w:val="00F16ED7"/>
    <w:rsid w:val="00F202E0"/>
    <w:rsid w:val="00F23457"/>
    <w:rsid w:val="00F24D9D"/>
    <w:rsid w:val="00F26DE8"/>
    <w:rsid w:val="00F43978"/>
    <w:rsid w:val="00F5145D"/>
    <w:rsid w:val="00F543A1"/>
    <w:rsid w:val="00F55312"/>
    <w:rsid w:val="00F70D49"/>
    <w:rsid w:val="00F70E56"/>
    <w:rsid w:val="00F71F9A"/>
    <w:rsid w:val="00F748A6"/>
    <w:rsid w:val="00F7517F"/>
    <w:rsid w:val="00F766C8"/>
    <w:rsid w:val="00F80520"/>
    <w:rsid w:val="00F83012"/>
    <w:rsid w:val="00F8513D"/>
    <w:rsid w:val="00F864C2"/>
    <w:rsid w:val="00F875CB"/>
    <w:rsid w:val="00F91B93"/>
    <w:rsid w:val="00F93F82"/>
    <w:rsid w:val="00FA334E"/>
    <w:rsid w:val="00FA46A1"/>
    <w:rsid w:val="00FA4AB3"/>
    <w:rsid w:val="00FB0165"/>
    <w:rsid w:val="00FC06D7"/>
    <w:rsid w:val="00FC2494"/>
    <w:rsid w:val="00FC3159"/>
    <w:rsid w:val="00FC38A3"/>
    <w:rsid w:val="00FC44D5"/>
    <w:rsid w:val="00FC55A8"/>
    <w:rsid w:val="00FC5D5A"/>
    <w:rsid w:val="00FC61E9"/>
    <w:rsid w:val="00FC659C"/>
    <w:rsid w:val="00FC7E40"/>
    <w:rsid w:val="00FD2CD0"/>
    <w:rsid w:val="00FE261D"/>
    <w:rsid w:val="00FE3641"/>
    <w:rsid w:val="00FE51CF"/>
    <w:rsid w:val="00FE53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657E1F6"/>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uiPriority w:val="99"/>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qFormat/>
    <w:pPr>
      <w:tabs>
        <w:tab w:val="left" w:pos="1622"/>
      </w:tabs>
      <w:ind w:left="1622" w:hanging="363"/>
    </w:pPr>
    <w:rPr>
      <w:rFonts w:ascii="Arial" w:eastAsia="MS Mincho" w:hAnsi="Arial"/>
    </w:rPr>
  </w:style>
  <w:style w:type="character" w:customStyle="1" w:styleId="Doc-text2Char">
    <w:name w:val="Doc-text2 Char"/>
    <w:qFormat/>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uiPriority w:val="99"/>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uiPriority w:val="34"/>
    <w:qFormat/>
    <w:pPr>
      <w:ind w:left="720"/>
    </w:pPr>
    <w:rPr>
      <w:rFonts w:ascii="Calibri" w:eastAsia="Calibri" w:hAnsi="Calibri"/>
      <w:sz w:val="22"/>
      <w:szCs w:val="22"/>
      <w:lang w:eastAsia="en-US"/>
    </w:rPr>
  </w:style>
  <w:style w:type="character" w:customStyle="1" w:styleId="aff0">
    <w:name w:val="清單段落 字元"/>
    <w:uiPriority w:val="34"/>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13">
    <w:name w:val="未解析的提及1"/>
    <w:basedOn w:val="a2"/>
    <w:rPr>
      <w:color w:val="808080"/>
      <w:shd w:val="clear" w:color="auto" w:fill="E6E6E6"/>
    </w:rPr>
  </w:style>
  <w:style w:type="character" w:customStyle="1" w:styleId="B1Zchn">
    <w:name w:val="B1 Zchn"/>
  </w:style>
  <w:style w:type="paragraph" w:styleId="Web">
    <w:name w:val="Normal (Web)"/>
    <w:basedOn w:val="a1"/>
    <w:uiPriority w:val="99"/>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14">
    <w:name w:val="提及1"/>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927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1547</Words>
  <Characters>8822</Characters>
  <Application>Microsoft Office Word</Application>
  <DocSecurity>0</DocSecurity>
  <Lines>73</Lines>
  <Paragraphs>20</Paragraphs>
  <ScaleCrop>false</ScaleCrop>
  <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2</cp:revision>
  <cp:lastPrinted>2008-02-01T01:09:00Z</cp:lastPrinted>
  <dcterms:created xsi:type="dcterms:W3CDTF">2023-09-27T06:38:00Z</dcterms:created>
  <dcterms:modified xsi:type="dcterms:W3CDTF">2023-09-27T06:38:00Z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